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9E" w:rsidRPr="00076AE3" w:rsidRDefault="00D13C79" w:rsidP="00D13C79">
      <w:pPr>
        <w:jc w:val="center"/>
        <w:rPr>
          <w:sz w:val="28"/>
          <w:szCs w:val="28"/>
          <w:u w:val="single"/>
          <w:lang w:val="en-US"/>
        </w:rPr>
      </w:pPr>
      <w:r w:rsidRPr="00076AE3">
        <w:rPr>
          <w:sz w:val="28"/>
          <w:szCs w:val="28"/>
          <w:u w:val="single"/>
          <w:lang w:val="en-US"/>
        </w:rPr>
        <w:t>Warsaw: Saturday February 8, 2014</w:t>
      </w:r>
    </w:p>
    <w:p w:rsidR="00D13C79" w:rsidRPr="00076AE3" w:rsidRDefault="00D13C79" w:rsidP="00D13C79">
      <w:pPr>
        <w:jc w:val="center"/>
        <w:rPr>
          <w:b/>
          <w:sz w:val="28"/>
          <w:szCs w:val="28"/>
          <w:u w:val="single"/>
          <w:lang w:val="en-US"/>
        </w:rPr>
      </w:pPr>
      <w:r w:rsidRPr="00076AE3">
        <w:rPr>
          <w:b/>
          <w:sz w:val="28"/>
          <w:szCs w:val="28"/>
          <w:u w:val="single"/>
          <w:lang w:val="en-US"/>
        </w:rPr>
        <w:t>THE RENEWAL OF THE CHURCH</w:t>
      </w:r>
    </w:p>
    <w:p w:rsidR="00D13C79" w:rsidRPr="00076AE3" w:rsidRDefault="00D13C79" w:rsidP="00D13C79">
      <w:pPr>
        <w:jc w:val="center"/>
        <w:rPr>
          <w:sz w:val="28"/>
          <w:szCs w:val="28"/>
          <w:u w:val="single"/>
          <w:lang w:val="en-US"/>
        </w:rPr>
      </w:pPr>
      <w:r w:rsidRPr="00076AE3">
        <w:rPr>
          <w:sz w:val="28"/>
          <w:szCs w:val="28"/>
          <w:u w:val="single"/>
          <w:lang w:val="en-US"/>
        </w:rPr>
        <w:t>Talk 1: 1878 -</w:t>
      </w:r>
      <w:r w:rsidR="00374967" w:rsidRPr="00076AE3">
        <w:rPr>
          <w:sz w:val="28"/>
          <w:szCs w:val="28"/>
          <w:u w:val="single"/>
          <w:lang w:val="en-US"/>
        </w:rPr>
        <w:t xml:space="preserve"> 1965</w:t>
      </w:r>
    </w:p>
    <w:p w:rsidR="00D13C79" w:rsidRPr="00076AE3" w:rsidRDefault="00E04AAF" w:rsidP="00E04AAF">
      <w:pPr>
        <w:rPr>
          <w:sz w:val="28"/>
          <w:szCs w:val="28"/>
          <w:lang w:val="en-US"/>
        </w:rPr>
      </w:pPr>
      <w:r w:rsidRPr="00076AE3">
        <w:rPr>
          <w:sz w:val="28"/>
          <w:szCs w:val="28"/>
          <w:lang w:val="en-US"/>
        </w:rPr>
        <w:t>The turn towards renewal in the Catholic Church began in 1878 wit</w:t>
      </w:r>
      <w:r w:rsidR="003819AE" w:rsidRPr="00076AE3">
        <w:rPr>
          <w:sz w:val="28"/>
          <w:szCs w:val="28"/>
          <w:lang w:val="en-US"/>
        </w:rPr>
        <w:t>h the election of Leo XIII</w:t>
      </w:r>
      <w:r w:rsidRPr="00076AE3">
        <w:rPr>
          <w:sz w:val="28"/>
          <w:szCs w:val="28"/>
          <w:lang w:val="en-US"/>
        </w:rPr>
        <w:t xml:space="preserve">. Before this, the Catholic Church was in a strongly defensive mode, defending itself against Protestants, non-believers, hostile rulers, </w:t>
      </w:r>
      <w:r w:rsidR="00C76B4E" w:rsidRPr="00076AE3">
        <w:rPr>
          <w:sz w:val="28"/>
          <w:szCs w:val="28"/>
          <w:lang w:val="en-US"/>
        </w:rPr>
        <w:t xml:space="preserve">against </w:t>
      </w:r>
      <w:r w:rsidRPr="00076AE3">
        <w:rPr>
          <w:sz w:val="28"/>
          <w:szCs w:val="28"/>
          <w:lang w:val="en-US"/>
        </w:rPr>
        <w:t>everything seen as “modern” (Pius IX: Syllabus of Errors 1864; modernism in early 20</w:t>
      </w:r>
      <w:r w:rsidRPr="00076AE3">
        <w:rPr>
          <w:sz w:val="28"/>
          <w:szCs w:val="28"/>
          <w:vertAlign w:val="superscript"/>
          <w:lang w:val="en-US"/>
        </w:rPr>
        <w:t>th</w:t>
      </w:r>
      <w:r w:rsidRPr="00076AE3">
        <w:rPr>
          <w:sz w:val="28"/>
          <w:szCs w:val="28"/>
          <w:lang w:val="en-US"/>
        </w:rPr>
        <w:t xml:space="preserve"> century).</w:t>
      </w:r>
    </w:p>
    <w:p w:rsidR="00E04AAF" w:rsidRPr="00076AE3" w:rsidRDefault="00E04AAF" w:rsidP="00E04AAF">
      <w:pPr>
        <w:rPr>
          <w:sz w:val="28"/>
          <w:szCs w:val="28"/>
          <w:lang w:val="en-US"/>
        </w:rPr>
      </w:pPr>
      <w:r w:rsidRPr="00076AE3">
        <w:rPr>
          <w:sz w:val="28"/>
          <w:szCs w:val="28"/>
          <w:lang w:val="en-US"/>
        </w:rPr>
        <w:t>Several openings began with Leo XIII</w:t>
      </w:r>
      <w:r w:rsidR="003819AE" w:rsidRPr="00076AE3">
        <w:rPr>
          <w:sz w:val="28"/>
          <w:szCs w:val="28"/>
          <w:lang w:val="en-US"/>
        </w:rPr>
        <w:t xml:space="preserve"> (1878 – 1903)</w:t>
      </w:r>
      <w:r w:rsidRPr="00076AE3">
        <w:rPr>
          <w:sz w:val="28"/>
          <w:szCs w:val="28"/>
          <w:lang w:val="en-US"/>
        </w:rPr>
        <w:t>:</w:t>
      </w:r>
    </w:p>
    <w:p w:rsidR="00E04AAF" w:rsidRPr="00076AE3" w:rsidRDefault="00E04AAF" w:rsidP="00E04AAF">
      <w:pPr>
        <w:pStyle w:val="Listenabsatz"/>
        <w:numPr>
          <w:ilvl w:val="0"/>
          <w:numId w:val="1"/>
        </w:numPr>
        <w:rPr>
          <w:sz w:val="28"/>
          <w:szCs w:val="28"/>
          <w:lang w:val="en-US"/>
        </w:rPr>
      </w:pPr>
      <w:r w:rsidRPr="00076AE3">
        <w:rPr>
          <w:sz w:val="28"/>
          <w:szCs w:val="28"/>
          <w:lang w:val="en-US"/>
        </w:rPr>
        <w:t xml:space="preserve">Encouraging biblical studies (Ecole Biblique 1890; encyclical </w:t>
      </w:r>
      <w:r w:rsidRPr="00076AE3">
        <w:rPr>
          <w:i/>
          <w:sz w:val="28"/>
          <w:szCs w:val="28"/>
          <w:lang w:val="en-US"/>
        </w:rPr>
        <w:t>Providentissimus Deus</w:t>
      </w:r>
      <w:r w:rsidRPr="00076AE3">
        <w:rPr>
          <w:sz w:val="28"/>
          <w:szCs w:val="28"/>
          <w:lang w:val="en-US"/>
        </w:rPr>
        <w:t xml:space="preserve"> 1893);</w:t>
      </w:r>
    </w:p>
    <w:p w:rsidR="00E04AAF" w:rsidRPr="00076AE3" w:rsidRDefault="00E04AAF" w:rsidP="00E04AAF">
      <w:pPr>
        <w:pStyle w:val="Listenabsatz"/>
        <w:numPr>
          <w:ilvl w:val="0"/>
          <w:numId w:val="1"/>
        </w:numPr>
        <w:rPr>
          <w:sz w:val="28"/>
          <w:szCs w:val="28"/>
          <w:lang w:val="en-US"/>
        </w:rPr>
      </w:pPr>
      <w:r w:rsidRPr="00076AE3">
        <w:rPr>
          <w:sz w:val="28"/>
          <w:szCs w:val="28"/>
          <w:lang w:val="en-US"/>
        </w:rPr>
        <w:t xml:space="preserve">Making John Henry Newman a Cardinal (1879); </w:t>
      </w:r>
    </w:p>
    <w:p w:rsidR="00E04AAF" w:rsidRPr="00076AE3" w:rsidRDefault="00E04AAF" w:rsidP="00E04AAF">
      <w:pPr>
        <w:pStyle w:val="Listenabsatz"/>
        <w:numPr>
          <w:ilvl w:val="0"/>
          <w:numId w:val="1"/>
        </w:numPr>
        <w:rPr>
          <w:sz w:val="28"/>
          <w:szCs w:val="28"/>
          <w:lang w:val="en-US"/>
        </w:rPr>
      </w:pPr>
      <w:r w:rsidRPr="00076AE3">
        <w:rPr>
          <w:sz w:val="28"/>
          <w:szCs w:val="28"/>
          <w:lang w:val="en-US"/>
        </w:rPr>
        <w:t>Beginnings of Catholic Social Teaching (also in 1880s but esp</w:t>
      </w:r>
      <w:r w:rsidR="00C76B4E" w:rsidRPr="00076AE3">
        <w:rPr>
          <w:sz w:val="28"/>
          <w:szCs w:val="28"/>
          <w:lang w:val="en-US"/>
        </w:rPr>
        <w:t>ecially</w:t>
      </w:r>
      <w:r w:rsidRPr="00076AE3">
        <w:rPr>
          <w:sz w:val="28"/>
          <w:szCs w:val="28"/>
          <w:lang w:val="en-US"/>
        </w:rPr>
        <w:t xml:space="preserve"> encyclical </w:t>
      </w:r>
      <w:r w:rsidRPr="00076AE3">
        <w:rPr>
          <w:i/>
          <w:sz w:val="28"/>
          <w:szCs w:val="28"/>
          <w:lang w:val="en-US"/>
        </w:rPr>
        <w:t>Rerum Novarum</w:t>
      </w:r>
      <w:r w:rsidRPr="00076AE3">
        <w:rPr>
          <w:sz w:val="28"/>
          <w:szCs w:val="28"/>
          <w:lang w:val="en-US"/>
        </w:rPr>
        <w:t xml:space="preserve"> 1891, when Church defends rights of workers, a major change from alliance of Church &amp; Upper class);</w:t>
      </w:r>
    </w:p>
    <w:p w:rsidR="00E04AAF" w:rsidRPr="00076AE3" w:rsidRDefault="00E04AAF" w:rsidP="00E04AAF">
      <w:pPr>
        <w:pStyle w:val="Listenabsatz"/>
        <w:numPr>
          <w:ilvl w:val="0"/>
          <w:numId w:val="1"/>
        </w:numPr>
        <w:rPr>
          <w:sz w:val="28"/>
          <w:szCs w:val="28"/>
          <w:lang w:val="en-US"/>
        </w:rPr>
      </w:pPr>
      <w:r w:rsidRPr="00076AE3">
        <w:rPr>
          <w:sz w:val="28"/>
          <w:szCs w:val="28"/>
          <w:lang w:val="en-US"/>
        </w:rPr>
        <w:t>New Encouragement of Eastern Catholic Churches (a move away from unity as uniformity)</w:t>
      </w:r>
      <w:r w:rsidR="003819AE" w:rsidRPr="00076AE3">
        <w:rPr>
          <w:sz w:val="28"/>
          <w:szCs w:val="28"/>
          <w:lang w:val="en-US"/>
        </w:rPr>
        <w:t>.</w:t>
      </w:r>
    </w:p>
    <w:p w:rsidR="003819AE" w:rsidRPr="00076AE3" w:rsidRDefault="003819AE" w:rsidP="003819AE">
      <w:pPr>
        <w:rPr>
          <w:sz w:val="28"/>
          <w:szCs w:val="28"/>
          <w:lang w:val="en-US"/>
        </w:rPr>
      </w:pPr>
      <w:r w:rsidRPr="00076AE3">
        <w:rPr>
          <w:sz w:val="28"/>
          <w:szCs w:val="28"/>
          <w:lang w:val="en-US"/>
        </w:rPr>
        <w:t>Pius X (1903 – 14): Reform of Psalter.  Lowering of age of first communion; more frequent communion encouraged.</w:t>
      </w:r>
    </w:p>
    <w:p w:rsidR="007C77F4" w:rsidRPr="00076AE3" w:rsidRDefault="007C77F4" w:rsidP="003819AE">
      <w:pPr>
        <w:rPr>
          <w:color w:val="4F81BD" w:themeColor="accent1"/>
          <w:sz w:val="28"/>
          <w:szCs w:val="28"/>
          <w:lang w:val="en-US"/>
        </w:rPr>
      </w:pPr>
      <w:r w:rsidRPr="00076AE3">
        <w:rPr>
          <w:sz w:val="28"/>
          <w:szCs w:val="28"/>
          <w:lang w:val="en-US"/>
        </w:rPr>
        <w:tab/>
      </w:r>
      <w:r w:rsidRPr="00076AE3">
        <w:rPr>
          <w:color w:val="4F81BD" w:themeColor="accent1"/>
          <w:sz w:val="28"/>
          <w:szCs w:val="28"/>
          <w:lang w:val="en-US"/>
        </w:rPr>
        <w:t>1908 Beginnings of liturgical movement</w:t>
      </w:r>
      <w:r w:rsidR="002200BF" w:rsidRPr="00076AE3">
        <w:rPr>
          <w:color w:val="4F81BD" w:themeColor="accent1"/>
          <w:sz w:val="28"/>
          <w:szCs w:val="28"/>
          <w:lang w:val="en-US"/>
        </w:rPr>
        <w:t xml:space="preserve"> and Bible studies for lay people</w:t>
      </w:r>
    </w:p>
    <w:p w:rsidR="003819AE" w:rsidRPr="00076AE3" w:rsidRDefault="003819AE" w:rsidP="003819AE">
      <w:pPr>
        <w:rPr>
          <w:sz w:val="28"/>
          <w:szCs w:val="28"/>
          <w:lang w:val="en-US"/>
        </w:rPr>
      </w:pPr>
      <w:r w:rsidRPr="00076AE3">
        <w:rPr>
          <w:sz w:val="28"/>
          <w:szCs w:val="28"/>
          <w:lang w:val="en-US"/>
        </w:rPr>
        <w:t>Benedict XV (1914 – 22): Strong efforts for peace. Encouragement of missions and greater indigenous inculturation.</w:t>
      </w:r>
    </w:p>
    <w:p w:rsidR="003819AE" w:rsidRPr="00076AE3" w:rsidRDefault="003819AE" w:rsidP="003819AE">
      <w:pPr>
        <w:rPr>
          <w:sz w:val="28"/>
          <w:szCs w:val="28"/>
          <w:lang w:val="en-US"/>
        </w:rPr>
      </w:pPr>
      <w:r w:rsidRPr="00076AE3">
        <w:rPr>
          <w:sz w:val="28"/>
          <w:szCs w:val="28"/>
          <w:lang w:val="en-US"/>
        </w:rPr>
        <w:t xml:space="preserve">Pius XI (1922 – 39): [Negative: After encouraging Benedictine monasteries to work for unity (seen as return to Roman obedience) a total rejection of ecumenical </w:t>
      </w:r>
      <w:r w:rsidR="007C77F4" w:rsidRPr="00076AE3">
        <w:rPr>
          <w:sz w:val="28"/>
          <w:szCs w:val="28"/>
          <w:lang w:val="en-US"/>
        </w:rPr>
        <w:t xml:space="preserve">movement: </w:t>
      </w:r>
      <w:r w:rsidR="007C77F4" w:rsidRPr="00076AE3">
        <w:rPr>
          <w:i/>
          <w:sz w:val="28"/>
          <w:szCs w:val="28"/>
          <w:lang w:val="en-US"/>
        </w:rPr>
        <w:t>Mortalium Animos</w:t>
      </w:r>
      <w:r w:rsidR="007C77F4" w:rsidRPr="00076AE3">
        <w:rPr>
          <w:sz w:val="28"/>
          <w:szCs w:val="28"/>
          <w:lang w:val="en-US"/>
        </w:rPr>
        <w:t xml:space="preserve"> 1928]</w:t>
      </w:r>
    </w:p>
    <w:p w:rsidR="003819AE" w:rsidRPr="00076AE3" w:rsidRDefault="003819AE" w:rsidP="003819AE">
      <w:pPr>
        <w:pStyle w:val="Listenabsatz"/>
        <w:numPr>
          <w:ilvl w:val="0"/>
          <w:numId w:val="1"/>
        </w:numPr>
        <w:rPr>
          <w:sz w:val="28"/>
          <w:szCs w:val="28"/>
          <w:lang w:val="en-US"/>
        </w:rPr>
      </w:pPr>
      <w:r w:rsidRPr="00076AE3">
        <w:rPr>
          <w:sz w:val="28"/>
          <w:szCs w:val="28"/>
          <w:lang w:val="en-US"/>
        </w:rPr>
        <w:t>Lay Apostolate and Catholic Action: mobilization of laity contra spread of Communism. Several new movements begin: Young Christian Workers; Legion of Mary; Opus Dei).</w:t>
      </w:r>
    </w:p>
    <w:p w:rsidR="003819AE" w:rsidRPr="00076AE3" w:rsidRDefault="003819AE" w:rsidP="003819AE">
      <w:pPr>
        <w:pStyle w:val="Listenabsatz"/>
        <w:numPr>
          <w:ilvl w:val="0"/>
          <w:numId w:val="1"/>
        </w:numPr>
        <w:rPr>
          <w:sz w:val="28"/>
          <w:szCs w:val="28"/>
          <w:lang w:val="en-US"/>
        </w:rPr>
      </w:pPr>
      <w:r w:rsidRPr="00076AE3">
        <w:rPr>
          <w:sz w:val="28"/>
          <w:szCs w:val="28"/>
          <w:lang w:val="en-US"/>
        </w:rPr>
        <w:t>Canonisation of St Therese of Lisieux</w:t>
      </w:r>
      <w:r w:rsidR="002200BF" w:rsidRPr="00076AE3">
        <w:rPr>
          <w:sz w:val="28"/>
          <w:szCs w:val="28"/>
          <w:lang w:val="en-US"/>
        </w:rPr>
        <w:t xml:space="preserve"> (1925)</w:t>
      </w:r>
      <w:r w:rsidRPr="00076AE3">
        <w:rPr>
          <w:sz w:val="28"/>
          <w:szCs w:val="28"/>
          <w:lang w:val="en-US"/>
        </w:rPr>
        <w:t>: her Little Way of holiness open to all.</w:t>
      </w:r>
    </w:p>
    <w:p w:rsidR="002200BF" w:rsidRPr="00076AE3" w:rsidRDefault="003819AE" w:rsidP="003819AE">
      <w:pPr>
        <w:pStyle w:val="Listenabsatz"/>
        <w:numPr>
          <w:ilvl w:val="0"/>
          <w:numId w:val="1"/>
        </w:numPr>
        <w:rPr>
          <w:sz w:val="28"/>
          <w:szCs w:val="28"/>
          <w:lang w:val="en-US"/>
        </w:rPr>
      </w:pPr>
      <w:r w:rsidRPr="00076AE3">
        <w:rPr>
          <w:sz w:val="28"/>
          <w:szCs w:val="28"/>
          <w:lang w:val="en-US"/>
        </w:rPr>
        <w:t xml:space="preserve">Strong on social teaching: </w:t>
      </w:r>
      <w:r w:rsidR="002200BF" w:rsidRPr="00076AE3">
        <w:rPr>
          <w:i/>
          <w:sz w:val="28"/>
          <w:szCs w:val="28"/>
          <w:lang w:val="en-US"/>
        </w:rPr>
        <w:t>Quadragesimo Anno</w:t>
      </w:r>
      <w:r w:rsidR="002200BF" w:rsidRPr="00076AE3">
        <w:rPr>
          <w:sz w:val="28"/>
          <w:szCs w:val="28"/>
          <w:lang w:val="en-US"/>
        </w:rPr>
        <w:t xml:space="preserve"> (1931).</w:t>
      </w:r>
    </w:p>
    <w:p w:rsidR="003819AE" w:rsidRPr="00076AE3" w:rsidRDefault="003819AE" w:rsidP="003819AE">
      <w:pPr>
        <w:pStyle w:val="Listenabsatz"/>
        <w:numPr>
          <w:ilvl w:val="0"/>
          <w:numId w:val="1"/>
        </w:numPr>
        <w:rPr>
          <w:sz w:val="28"/>
          <w:szCs w:val="28"/>
          <w:lang w:val="en-US"/>
        </w:rPr>
      </w:pPr>
      <w:r w:rsidRPr="00076AE3">
        <w:rPr>
          <w:sz w:val="28"/>
          <w:szCs w:val="28"/>
          <w:lang w:val="en-US"/>
        </w:rPr>
        <w:lastRenderedPageBreak/>
        <w:t>encyclical against Nazi racist ideology</w:t>
      </w:r>
      <w:r w:rsidR="00386985" w:rsidRPr="00076AE3">
        <w:rPr>
          <w:sz w:val="28"/>
          <w:szCs w:val="28"/>
          <w:lang w:val="en-US"/>
        </w:rPr>
        <w:t>:</w:t>
      </w:r>
      <w:r w:rsidRPr="00076AE3">
        <w:rPr>
          <w:sz w:val="28"/>
          <w:szCs w:val="28"/>
          <w:lang w:val="en-US"/>
        </w:rPr>
        <w:t xml:space="preserve"> </w:t>
      </w:r>
      <w:r w:rsidRPr="00076AE3">
        <w:rPr>
          <w:i/>
          <w:sz w:val="28"/>
          <w:szCs w:val="28"/>
          <w:lang w:val="en-US"/>
        </w:rPr>
        <w:t>Mit brennender Sorge</w:t>
      </w:r>
      <w:r w:rsidR="00386985" w:rsidRPr="00076AE3">
        <w:rPr>
          <w:i/>
          <w:sz w:val="28"/>
          <w:szCs w:val="28"/>
          <w:lang w:val="en-US"/>
        </w:rPr>
        <w:t xml:space="preserve"> </w:t>
      </w:r>
      <w:r w:rsidR="00386985" w:rsidRPr="00076AE3">
        <w:rPr>
          <w:sz w:val="28"/>
          <w:szCs w:val="28"/>
          <w:lang w:val="en-US"/>
        </w:rPr>
        <w:t>(1937</w:t>
      </w:r>
      <w:r w:rsidRPr="00076AE3">
        <w:rPr>
          <w:sz w:val="28"/>
          <w:szCs w:val="28"/>
          <w:lang w:val="en-US"/>
        </w:rPr>
        <w:t>)</w:t>
      </w:r>
      <w:r w:rsidR="002200BF" w:rsidRPr="00076AE3">
        <w:rPr>
          <w:sz w:val="28"/>
          <w:szCs w:val="28"/>
          <w:lang w:val="en-US"/>
        </w:rPr>
        <w:t>.</w:t>
      </w:r>
    </w:p>
    <w:p w:rsidR="007C77F4" w:rsidRPr="00076AE3" w:rsidRDefault="007C77F4" w:rsidP="007C77F4">
      <w:pPr>
        <w:ind w:left="708"/>
        <w:rPr>
          <w:color w:val="4F81BD" w:themeColor="accent1"/>
          <w:sz w:val="28"/>
          <w:szCs w:val="28"/>
          <w:lang w:val="en-US"/>
        </w:rPr>
      </w:pPr>
      <w:r w:rsidRPr="00076AE3">
        <w:rPr>
          <w:color w:val="4F81BD" w:themeColor="accent1"/>
          <w:sz w:val="28"/>
          <w:szCs w:val="28"/>
          <w:lang w:val="en-US"/>
        </w:rPr>
        <w:t>1920s – 1930s Beginnings of Catholic ecumenism: L. Beauduin (1926), P. Couturier (1932), Y. Congar (1937).</w:t>
      </w:r>
      <w:r w:rsidR="00C074EA" w:rsidRPr="00076AE3">
        <w:rPr>
          <w:color w:val="4F81BD" w:themeColor="accent1"/>
          <w:sz w:val="28"/>
          <w:szCs w:val="28"/>
          <w:lang w:val="en-US"/>
        </w:rPr>
        <w:t xml:space="preserve"> Una Sancta Bewegung, Germany (M. Metzger 1930s).</w:t>
      </w:r>
    </w:p>
    <w:p w:rsidR="002200BF" w:rsidRPr="00076AE3" w:rsidRDefault="002200BF" w:rsidP="007C77F4">
      <w:pPr>
        <w:ind w:left="708"/>
        <w:rPr>
          <w:color w:val="4F81BD" w:themeColor="accent1"/>
          <w:sz w:val="28"/>
          <w:szCs w:val="28"/>
          <w:lang w:val="en-US"/>
        </w:rPr>
      </w:pPr>
      <w:r w:rsidRPr="00076AE3">
        <w:rPr>
          <w:color w:val="4F81BD" w:themeColor="accent1"/>
          <w:sz w:val="28"/>
          <w:szCs w:val="28"/>
          <w:lang w:val="en-US"/>
        </w:rPr>
        <w:t>1930s: Theology of the Body of Christ (E. Mersch).</w:t>
      </w:r>
    </w:p>
    <w:p w:rsidR="003819AE" w:rsidRPr="00076AE3" w:rsidRDefault="003819AE" w:rsidP="002200BF">
      <w:pPr>
        <w:rPr>
          <w:sz w:val="28"/>
          <w:szCs w:val="28"/>
          <w:lang w:val="en-US"/>
        </w:rPr>
      </w:pPr>
      <w:r w:rsidRPr="00076AE3">
        <w:rPr>
          <w:sz w:val="28"/>
          <w:szCs w:val="28"/>
          <w:lang w:val="en-US"/>
        </w:rPr>
        <w:t>Pius XII (1939 – 58):</w:t>
      </w:r>
      <w:r w:rsidR="002200BF" w:rsidRPr="00076AE3">
        <w:rPr>
          <w:sz w:val="28"/>
          <w:szCs w:val="28"/>
          <w:lang w:val="en-US"/>
        </w:rPr>
        <w:t xml:space="preserve"> </w:t>
      </w:r>
      <w:r w:rsidRPr="00076AE3">
        <w:rPr>
          <w:sz w:val="28"/>
          <w:szCs w:val="28"/>
          <w:lang w:val="en-US"/>
        </w:rPr>
        <w:t>Important teaching papacy with 3 major encyclicals:</w:t>
      </w:r>
    </w:p>
    <w:p w:rsidR="007C77F4" w:rsidRPr="00076AE3" w:rsidRDefault="003819AE" w:rsidP="00076AE3">
      <w:pPr>
        <w:pStyle w:val="Listenabsatz"/>
        <w:numPr>
          <w:ilvl w:val="0"/>
          <w:numId w:val="1"/>
        </w:numPr>
        <w:rPr>
          <w:sz w:val="28"/>
          <w:szCs w:val="28"/>
          <w:lang w:val="fr-FR"/>
        </w:rPr>
      </w:pPr>
      <w:r w:rsidRPr="00076AE3">
        <w:rPr>
          <w:sz w:val="28"/>
          <w:szCs w:val="28"/>
          <w:lang w:val="fr-FR"/>
        </w:rPr>
        <w:t xml:space="preserve">On Bible: </w:t>
      </w:r>
      <w:r w:rsidRPr="00076AE3">
        <w:rPr>
          <w:i/>
          <w:sz w:val="28"/>
          <w:szCs w:val="28"/>
          <w:lang w:val="fr-FR"/>
        </w:rPr>
        <w:t>Divino Afflante Spiritu</w:t>
      </w:r>
      <w:r w:rsidRPr="00076AE3">
        <w:rPr>
          <w:sz w:val="28"/>
          <w:szCs w:val="28"/>
          <w:lang w:val="fr-FR"/>
        </w:rPr>
        <w:t xml:space="preserve"> (1943)</w:t>
      </w:r>
      <w:r w:rsidR="00076AE3" w:rsidRPr="00076AE3">
        <w:rPr>
          <w:sz w:val="28"/>
          <w:szCs w:val="28"/>
          <w:lang w:val="fr-FR"/>
        </w:rPr>
        <w:t xml:space="preserve"> </w:t>
      </w:r>
      <w:r w:rsidR="007C77F4" w:rsidRPr="00076AE3">
        <w:rPr>
          <w:sz w:val="28"/>
          <w:szCs w:val="28"/>
          <w:lang w:val="fr-FR"/>
        </w:rPr>
        <w:t xml:space="preserve">Encourages biblical scholarship; </w:t>
      </w:r>
    </w:p>
    <w:p w:rsidR="003819AE" w:rsidRPr="00076AE3" w:rsidRDefault="003819AE" w:rsidP="003819AE">
      <w:pPr>
        <w:pStyle w:val="Listenabsatz"/>
        <w:numPr>
          <w:ilvl w:val="0"/>
          <w:numId w:val="1"/>
        </w:numPr>
        <w:rPr>
          <w:sz w:val="28"/>
          <w:szCs w:val="28"/>
          <w:lang w:val="en-US"/>
        </w:rPr>
      </w:pPr>
      <w:r w:rsidRPr="00076AE3">
        <w:rPr>
          <w:sz w:val="28"/>
          <w:szCs w:val="28"/>
          <w:lang w:val="en-US"/>
        </w:rPr>
        <w:t xml:space="preserve">On Church : </w:t>
      </w:r>
      <w:r w:rsidRPr="00076AE3">
        <w:rPr>
          <w:i/>
          <w:sz w:val="28"/>
          <w:szCs w:val="28"/>
          <w:lang w:val="en-US"/>
        </w:rPr>
        <w:t>Mystici Corporis Christi</w:t>
      </w:r>
      <w:r w:rsidRPr="00076AE3">
        <w:rPr>
          <w:sz w:val="28"/>
          <w:szCs w:val="28"/>
          <w:lang w:val="en-US"/>
        </w:rPr>
        <w:t xml:space="preserve"> (1943)</w:t>
      </w:r>
    </w:p>
    <w:p w:rsidR="007C77F4" w:rsidRPr="00076AE3" w:rsidRDefault="007C77F4" w:rsidP="007C77F4">
      <w:pPr>
        <w:pStyle w:val="Listenabsatz"/>
        <w:ind w:left="1068"/>
        <w:rPr>
          <w:sz w:val="28"/>
          <w:szCs w:val="28"/>
          <w:lang w:val="en-US"/>
        </w:rPr>
      </w:pPr>
      <w:r w:rsidRPr="00076AE3">
        <w:rPr>
          <w:sz w:val="28"/>
          <w:szCs w:val="28"/>
          <w:lang w:val="en-US"/>
        </w:rPr>
        <w:t xml:space="preserve">Moving from </w:t>
      </w:r>
      <w:r w:rsidR="00C76B4E" w:rsidRPr="00076AE3">
        <w:rPr>
          <w:sz w:val="28"/>
          <w:szCs w:val="28"/>
          <w:lang w:val="en-US"/>
        </w:rPr>
        <w:t xml:space="preserve">focus on </w:t>
      </w:r>
      <w:r w:rsidRPr="00076AE3">
        <w:rPr>
          <w:sz w:val="28"/>
          <w:szCs w:val="28"/>
          <w:lang w:val="en-US"/>
        </w:rPr>
        <w:t xml:space="preserve">Church-Institution to </w:t>
      </w:r>
      <w:r w:rsidR="00C76B4E" w:rsidRPr="00076AE3">
        <w:rPr>
          <w:sz w:val="28"/>
          <w:szCs w:val="28"/>
          <w:lang w:val="en-US"/>
        </w:rPr>
        <w:t xml:space="preserve">focus on </w:t>
      </w:r>
      <w:r w:rsidRPr="00076AE3">
        <w:rPr>
          <w:sz w:val="28"/>
          <w:szCs w:val="28"/>
          <w:lang w:val="en-US"/>
        </w:rPr>
        <w:t>Church-Body of Christ</w:t>
      </w:r>
    </w:p>
    <w:p w:rsidR="003819AE" w:rsidRPr="00076AE3" w:rsidRDefault="003819AE" w:rsidP="003819AE">
      <w:pPr>
        <w:pStyle w:val="Listenabsatz"/>
        <w:numPr>
          <w:ilvl w:val="0"/>
          <w:numId w:val="1"/>
        </w:numPr>
        <w:rPr>
          <w:sz w:val="28"/>
          <w:szCs w:val="28"/>
          <w:lang w:val="en-US"/>
        </w:rPr>
      </w:pPr>
      <w:r w:rsidRPr="00076AE3">
        <w:rPr>
          <w:sz w:val="28"/>
          <w:szCs w:val="28"/>
          <w:lang w:val="en-US"/>
        </w:rPr>
        <w:t>On Liturgy</w:t>
      </w:r>
      <w:r w:rsidR="007C77F4" w:rsidRPr="00076AE3">
        <w:rPr>
          <w:sz w:val="28"/>
          <w:szCs w:val="28"/>
          <w:lang w:val="en-US"/>
        </w:rPr>
        <w:t>:</w:t>
      </w:r>
      <w:r w:rsidRPr="00076AE3">
        <w:rPr>
          <w:sz w:val="28"/>
          <w:szCs w:val="28"/>
          <w:lang w:val="en-US"/>
        </w:rPr>
        <w:t xml:space="preserve"> </w:t>
      </w:r>
      <w:r w:rsidRPr="00076AE3">
        <w:rPr>
          <w:i/>
          <w:sz w:val="28"/>
          <w:szCs w:val="28"/>
          <w:lang w:val="en-US"/>
        </w:rPr>
        <w:t>Mediator Dei</w:t>
      </w:r>
      <w:r w:rsidRPr="00076AE3">
        <w:rPr>
          <w:sz w:val="28"/>
          <w:szCs w:val="28"/>
          <w:lang w:val="en-US"/>
        </w:rPr>
        <w:t xml:space="preserve"> (1947)</w:t>
      </w:r>
    </w:p>
    <w:p w:rsidR="007C77F4" w:rsidRPr="00076AE3" w:rsidRDefault="00166A96" w:rsidP="00166A96">
      <w:pPr>
        <w:rPr>
          <w:sz w:val="28"/>
          <w:szCs w:val="28"/>
          <w:u w:val="single"/>
          <w:lang w:val="en-US"/>
        </w:rPr>
      </w:pPr>
      <w:r w:rsidRPr="00076AE3">
        <w:rPr>
          <w:sz w:val="28"/>
          <w:szCs w:val="28"/>
          <w:u w:val="single"/>
          <w:lang w:val="en-US"/>
        </w:rPr>
        <w:t>Biblical and Liturgical Renewal Go Together</w:t>
      </w:r>
    </w:p>
    <w:p w:rsidR="00E5488A" w:rsidRPr="00076AE3" w:rsidRDefault="00DD1B48" w:rsidP="00166A96">
      <w:pPr>
        <w:rPr>
          <w:sz w:val="28"/>
          <w:szCs w:val="28"/>
          <w:lang w:val="en-US"/>
        </w:rPr>
      </w:pPr>
      <w:r w:rsidRPr="00076AE3">
        <w:rPr>
          <w:sz w:val="28"/>
          <w:szCs w:val="28"/>
          <w:lang w:val="en-US"/>
        </w:rPr>
        <w:t>Both renewal currents of Bible and Liturgy combined scholarly studies of Christian origins and a clear pastoral sense for renewing the life of diocese and parish. These studies went hand in hand with new attention to the Fathers of the Church, whose writings were grounded in the Scriptures and which were strongly liturgical.</w:t>
      </w:r>
    </w:p>
    <w:p w:rsidR="00CD7865" w:rsidRPr="00076AE3" w:rsidRDefault="00E5488A" w:rsidP="00166A96">
      <w:pPr>
        <w:rPr>
          <w:sz w:val="28"/>
          <w:szCs w:val="28"/>
          <w:lang w:val="en-US"/>
        </w:rPr>
      </w:pPr>
      <w:r w:rsidRPr="00076AE3">
        <w:rPr>
          <w:sz w:val="28"/>
          <w:szCs w:val="28"/>
          <w:lang w:val="en-US"/>
        </w:rPr>
        <w:t>The Holy Spirit was forming the New Testament as part of the Scriptures in one process with the formation of the Church’s liturgies.</w:t>
      </w:r>
      <w:r w:rsidR="00260887" w:rsidRPr="00076AE3">
        <w:rPr>
          <w:sz w:val="28"/>
          <w:szCs w:val="28"/>
          <w:lang w:val="en-US"/>
        </w:rPr>
        <w:t xml:space="preserve"> </w:t>
      </w:r>
      <w:r w:rsidR="00CD7865" w:rsidRPr="00076AE3">
        <w:rPr>
          <w:sz w:val="28"/>
          <w:szCs w:val="28"/>
          <w:lang w:val="en-US"/>
        </w:rPr>
        <w:t xml:space="preserve">This is parallel to the formation of the Old Testament in relation to the life and worship of Israel. </w:t>
      </w:r>
      <w:r w:rsidR="00260887" w:rsidRPr="00076AE3">
        <w:rPr>
          <w:sz w:val="28"/>
          <w:szCs w:val="28"/>
          <w:lang w:val="en-US"/>
        </w:rPr>
        <w:t>Biblical studies have revealed the strong mutual influence; for example, the inclusion in the Scriptures of many texts first formulated in worship: (1) the two texts of the Our Father; (2) the different account</w:t>
      </w:r>
      <w:r w:rsidR="00CD7865" w:rsidRPr="00076AE3">
        <w:rPr>
          <w:sz w:val="28"/>
          <w:szCs w:val="28"/>
          <w:lang w:val="en-US"/>
        </w:rPr>
        <w:t>s</w:t>
      </w:r>
      <w:r w:rsidR="00260887" w:rsidRPr="00076AE3">
        <w:rPr>
          <w:sz w:val="28"/>
          <w:szCs w:val="28"/>
          <w:lang w:val="en-US"/>
        </w:rPr>
        <w:t xml:space="preserve"> of the Last Supper (Matthew, Mark, Luke and 1 Corinthians); (3) the credal statements found in 1 Corinthians 15:3-5, 1 Timothy 3:16; (4) the inclusion of hymns already existing as in Phil. 2: 5-11</w:t>
      </w:r>
      <w:r w:rsidR="00CD7865" w:rsidRPr="00076AE3">
        <w:rPr>
          <w:sz w:val="28"/>
          <w:szCs w:val="28"/>
          <w:lang w:val="en-US"/>
        </w:rPr>
        <w:t>; possibly 1 Corinthians 13.</w:t>
      </w:r>
    </w:p>
    <w:p w:rsidR="00955D1D" w:rsidRPr="00076AE3" w:rsidRDefault="00CD7865" w:rsidP="00166A96">
      <w:pPr>
        <w:rPr>
          <w:sz w:val="28"/>
          <w:szCs w:val="28"/>
          <w:lang w:val="en-US"/>
        </w:rPr>
      </w:pPr>
      <w:r w:rsidRPr="00076AE3">
        <w:rPr>
          <w:sz w:val="28"/>
          <w:szCs w:val="28"/>
          <w:lang w:val="en-US"/>
        </w:rPr>
        <w:t xml:space="preserve">The Scriptures are the privileged record of the church community that confesses Jesus as Lord. But this community is a worshipping community. </w:t>
      </w:r>
      <w:r w:rsidR="00955D1D" w:rsidRPr="00076AE3">
        <w:rPr>
          <w:sz w:val="28"/>
          <w:szCs w:val="28"/>
          <w:lang w:val="en-US"/>
        </w:rPr>
        <w:t xml:space="preserve">So the worship is full of biblical imagery and texts. The structure of the liturgy is always that of </w:t>
      </w:r>
      <w:r w:rsidR="00955D1D" w:rsidRPr="00076AE3">
        <w:rPr>
          <w:b/>
          <w:sz w:val="28"/>
          <w:szCs w:val="28"/>
          <w:lang w:val="en-US"/>
        </w:rPr>
        <w:t>Word and Sacrament</w:t>
      </w:r>
      <w:r w:rsidR="00955D1D" w:rsidRPr="00076AE3">
        <w:rPr>
          <w:sz w:val="28"/>
          <w:szCs w:val="28"/>
          <w:lang w:val="en-US"/>
        </w:rPr>
        <w:t xml:space="preserve">; that is, Word and enacted Word. The sacraments express in symbolic action that which the Word proclaims. Gospel: Jesus has died for your sins that you may rise to new life in Him. Sacrament : Jesus </w:t>
      </w:r>
      <w:r w:rsidR="00C76B4E" w:rsidRPr="00076AE3">
        <w:rPr>
          <w:sz w:val="28"/>
          <w:szCs w:val="28"/>
          <w:lang w:val="en-US"/>
        </w:rPr>
        <w:t>feeds us with</w:t>
      </w:r>
      <w:r w:rsidR="00955D1D" w:rsidRPr="00076AE3">
        <w:rPr>
          <w:sz w:val="28"/>
          <w:szCs w:val="28"/>
          <w:lang w:val="en-US"/>
        </w:rPr>
        <w:t xml:space="preserve"> His Body </w:t>
      </w:r>
      <w:r w:rsidR="00C76B4E" w:rsidRPr="00076AE3">
        <w:rPr>
          <w:sz w:val="28"/>
          <w:szCs w:val="28"/>
          <w:lang w:val="en-US"/>
        </w:rPr>
        <w:t xml:space="preserve">once offered </w:t>
      </w:r>
      <w:r w:rsidR="00955D1D" w:rsidRPr="00076AE3">
        <w:rPr>
          <w:sz w:val="28"/>
          <w:szCs w:val="28"/>
          <w:lang w:val="en-US"/>
        </w:rPr>
        <w:t xml:space="preserve">and </w:t>
      </w:r>
      <w:r w:rsidR="00C76B4E" w:rsidRPr="00076AE3">
        <w:rPr>
          <w:sz w:val="28"/>
          <w:szCs w:val="28"/>
          <w:lang w:val="en-US"/>
        </w:rPr>
        <w:t xml:space="preserve">His </w:t>
      </w:r>
      <w:r w:rsidR="00955D1D" w:rsidRPr="00076AE3">
        <w:rPr>
          <w:sz w:val="28"/>
          <w:szCs w:val="28"/>
          <w:lang w:val="en-US"/>
        </w:rPr>
        <w:t xml:space="preserve">Blood </w:t>
      </w:r>
      <w:r w:rsidR="00C76B4E" w:rsidRPr="00076AE3">
        <w:rPr>
          <w:sz w:val="28"/>
          <w:szCs w:val="28"/>
          <w:lang w:val="en-US"/>
        </w:rPr>
        <w:t>once poured out</w:t>
      </w:r>
      <w:r w:rsidR="00955D1D" w:rsidRPr="00076AE3">
        <w:rPr>
          <w:sz w:val="28"/>
          <w:szCs w:val="28"/>
          <w:lang w:val="en-US"/>
        </w:rPr>
        <w:t>.</w:t>
      </w:r>
    </w:p>
    <w:p w:rsidR="00955D1D" w:rsidRPr="00076AE3" w:rsidRDefault="00955D1D" w:rsidP="00166A96">
      <w:pPr>
        <w:rPr>
          <w:sz w:val="28"/>
          <w:szCs w:val="28"/>
          <w:lang w:val="en-US"/>
        </w:rPr>
      </w:pPr>
      <w:r w:rsidRPr="00076AE3">
        <w:rPr>
          <w:sz w:val="28"/>
          <w:szCs w:val="28"/>
          <w:lang w:val="en-US"/>
        </w:rPr>
        <w:t>Bible and liturgy belong to the heart of the Church. So renewal of the Church means:</w:t>
      </w:r>
    </w:p>
    <w:p w:rsidR="00955D1D" w:rsidRPr="00076AE3" w:rsidRDefault="00955D1D" w:rsidP="00955D1D">
      <w:pPr>
        <w:pStyle w:val="Listenabsatz"/>
        <w:numPr>
          <w:ilvl w:val="0"/>
          <w:numId w:val="1"/>
        </w:numPr>
        <w:rPr>
          <w:sz w:val="28"/>
          <w:szCs w:val="28"/>
          <w:lang w:val="en-US"/>
        </w:rPr>
      </w:pPr>
      <w:r w:rsidRPr="00076AE3">
        <w:rPr>
          <w:sz w:val="28"/>
          <w:szCs w:val="28"/>
          <w:lang w:val="en-US"/>
        </w:rPr>
        <w:t>Being founded anew on the Word of God</w:t>
      </w:r>
      <w:r w:rsidR="00C76B4E" w:rsidRPr="00076AE3">
        <w:rPr>
          <w:sz w:val="28"/>
          <w:szCs w:val="28"/>
          <w:lang w:val="en-US"/>
        </w:rPr>
        <w:t>, faith comes from hearing the Word (Rom. 10:17)</w:t>
      </w:r>
      <w:r w:rsidRPr="00076AE3">
        <w:rPr>
          <w:sz w:val="28"/>
          <w:szCs w:val="28"/>
          <w:lang w:val="en-US"/>
        </w:rPr>
        <w:t>.</w:t>
      </w:r>
    </w:p>
    <w:p w:rsidR="00955D1D" w:rsidRPr="00076AE3" w:rsidRDefault="00955D1D" w:rsidP="00955D1D">
      <w:pPr>
        <w:pStyle w:val="Listenabsatz"/>
        <w:numPr>
          <w:ilvl w:val="0"/>
          <w:numId w:val="1"/>
        </w:numPr>
        <w:rPr>
          <w:sz w:val="28"/>
          <w:szCs w:val="28"/>
          <w:lang w:val="en-US"/>
        </w:rPr>
      </w:pPr>
      <w:r w:rsidRPr="00076AE3">
        <w:rPr>
          <w:sz w:val="28"/>
          <w:szCs w:val="28"/>
          <w:lang w:val="en-US"/>
        </w:rPr>
        <w:t xml:space="preserve">The liturgy becoming the place where the people hear the Word of God and receive the Body and Blood of the Lord; and where </w:t>
      </w:r>
      <w:r w:rsidR="00C76B4E" w:rsidRPr="00076AE3">
        <w:rPr>
          <w:sz w:val="28"/>
          <w:szCs w:val="28"/>
          <w:lang w:val="en-US"/>
        </w:rPr>
        <w:t>we</w:t>
      </w:r>
      <w:r w:rsidRPr="00076AE3">
        <w:rPr>
          <w:sz w:val="28"/>
          <w:szCs w:val="28"/>
          <w:lang w:val="en-US"/>
        </w:rPr>
        <w:t xml:space="preserve"> worship the Father in and through Jesus.</w:t>
      </w:r>
    </w:p>
    <w:p w:rsidR="00955D1D" w:rsidRPr="00076AE3" w:rsidRDefault="00955D1D" w:rsidP="00955D1D">
      <w:pPr>
        <w:pStyle w:val="Listenabsatz"/>
        <w:numPr>
          <w:ilvl w:val="0"/>
          <w:numId w:val="1"/>
        </w:numPr>
        <w:rPr>
          <w:sz w:val="28"/>
          <w:szCs w:val="28"/>
          <w:lang w:val="en-US"/>
        </w:rPr>
      </w:pPr>
      <w:r w:rsidRPr="00076AE3">
        <w:rPr>
          <w:sz w:val="28"/>
          <w:szCs w:val="28"/>
          <w:lang w:val="en-US"/>
        </w:rPr>
        <w:t>Church being experienced and lived as communion in the Body of Christ.</w:t>
      </w:r>
    </w:p>
    <w:p w:rsidR="00166A96" w:rsidRPr="00076AE3" w:rsidRDefault="002D0E7F" w:rsidP="00955D1D">
      <w:pPr>
        <w:rPr>
          <w:sz w:val="28"/>
          <w:szCs w:val="28"/>
          <w:lang w:val="en-US"/>
        </w:rPr>
      </w:pPr>
      <w:r w:rsidRPr="00076AE3">
        <w:rPr>
          <w:sz w:val="28"/>
          <w:szCs w:val="28"/>
          <w:lang w:val="en-US"/>
        </w:rPr>
        <w:t xml:space="preserve">During the years before Vatican Two, these currents of renewal were growing in the Catholic Church, in some countries more than others. Without them, Vatican Two would have been impossible. Most were growing from below (liturgical movement, biblical studies, ecumenical movement, new lay movements), with some encouragement and some restrictions from authority – but with growing encouragement in the time of Pius XII. </w:t>
      </w:r>
      <w:r w:rsidR="00260887" w:rsidRPr="00076AE3">
        <w:rPr>
          <w:sz w:val="28"/>
          <w:szCs w:val="28"/>
          <w:lang w:val="en-US"/>
        </w:rPr>
        <w:t xml:space="preserve"> </w:t>
      </w:r>
      <w:r w:rsidR="00DD1B48" w:rsidRPr="00076AE3">
        <w:rPr>
          <w:sz w:val="28"/>
          <w:szCs w:val="28"/>
          <w:lang w:val="en-US"/>
        </w:rPr>
        <w:t xml:space="preserve">  </w:t>
      </w:r>
    </w:p>
    <w:p w:rsidR="00374967" w:rsidRPr="00076AE3" w:rsidRDefault="00374967" w:rsidP="00955D1D">
      <w:pPr>
        <w:rPr>
          <w:sz w:val="28"/>
          <w:szCs w:val="28"/>
          <w:u w:val="single"/>
          <w:lang w:val="en-US"/>
        </w:rPr>
      </w:pPr>
      <w:r w:rsidRPr="00076AE3">
        <w:rPr>
          <w:sz w:val="28"/>
          <w:szCs w:val="28"/>
          <w:u w:val="single"/>
          <w:lang w:val="en-US"/>
        </w:rPr>
        <w:t>The Second Vatican Council (1962-65)</w:t>
      </w:r>
    </w:p>
    <w:p w:rsidR="00F553AC" w:rsidRPr="00076AE3" w:rsidRDefault="00F553AC" w:rsidP="00955D1D">
      <w:pPr>
        <w:rPr>
          <w:sz w:val="28"/>
          <w:szCs w:val="28"/>
          <w:lang w:val="en-US"/>
        </w:rPr>
      </w:pPr>
      <w:r w:rsidRPr="00076AE3">
        <w:rPr>
          <w:sz w:val="28"/>
          <w:szCs w:val="28"/>
          <w:lang w:val="en-US"/>
        </w:rPr>
        <w:t>John XXIII (1958-63) soon calls a Council. He speaks of one goal being Christian unity (a new note).</w:t>
      </w:r>
      <w:r w:rsidR="00AA68B7" w:rsidRPr="00076AE3">
        <w:rPr>
          <w:sz w:val="28"/>
          <w:szCs w:val="28"/>
          <w:lang w:val="en-US"/>
        </w:rPr>
        <w:t xml:space="preserve"> The Council makes the biblical and liturgical renewal of the previous half-century its own, especially in two Constitutions: on the Liturgy (1963) and on Divine Revelation (1965).</w:t>
      </w:r>
    </w:p>
    <w:p w:rsidR="00AA68B7" w:rsidRPr="00076AE3" w:rsidRDefault="00AA68B7" w:rsidP="00D37064">
      <w:pPr>
        <w:rPr>
          <w:sz w:val="28"/>
          <w:szCs w:val="28"/>
          <w:lang w:val="en-US"/>
        </w:rPr>
      </w:pPr>
      <w:r w:rsidRPr="00076AE3">
        <w:rPr>
          <w:sz w:val="28"/>
          <w:szCs w:val="28"/>
          <w:lang w:val="en-US"/>
        </w:rPr>
        <w:t>Key concepts in Constitution on the Liturgy</w:t>
      </w:r>
      <w:r w:rsidR="003C1A5B" w:rsidRPr="00076AE3">
        <w:rPr>
          <w:sz w:val="28"/>
          <w:szCs w:val="28"/>
          <w:lang w:val="en-US"/>
        </w:rPr>
        <w:t xml:space="preserve"> (</w:t>
      </w:r>
      <w:r w:rsidR="003C1A5B" w:rsidRPr="00076AE3">
        <w:rPr>
          <w:i/>
          <w:sz w:val="28"/>
          <w:szCs w:val="28"/>
          <w:lang w:val="en-US"/>
        </w:rPr>
        <w:t xml:space="preserve">Sacrosanctum Concilium </w:t>
      </w:r>
      <w:r w:rsidR="003C1A5B" w:rsidRPr="00076AE3">
        <w:rPr>
          <w:sz w:val="28"/>
          <w:szCs w:val="28"/>
          <w:lang w:val="en-US"/>
        </w:rPr>
        <w:t>1963)</w:t>
      </w:r>
      <w:r w:rsidRPr="00076AE3">
        <w:rPr>
          <w:sz w:val="28"/>
          <w:szCs w:val="28"/>
          <w:lang w:val="en-US"/>
        </w:rPr>
        <w:t>:</w:t>
      </w:r>
    </w:p>
    <w:p w:rsidR="00AA68B7" w:rsidRPr="00076AE3" w:rsidRDefault="00AA68B7" w:rsidP="00AA68B7">
      <w:pPr>
        <w:pStyle w:val="Listenabsatz"/>
        <w:numPr>
          <w:ilvl w:val="0"/>
          <w:numId w:val="1"/>
        </w:numPr>
        <w:rPr>
          <w:sz w:val="28"/>
          <w:szCs w:val="28"/>
          <w:lang w:val="en-US"/>
        </w:rPr>
      </w:pPr>
      <w:r w:rsidRPr="00076AE3">
        <w:rPr>
          <w:sz w:val="28"/>
          <w:szCs w:val="28"/>
          <w:lang w:val="en-US"/>
        </w:rPr>
        <w:t>The Church is the worshipping community that gathers to hear the Word of God and celebrate the sacred mysteries;</w:t>
      </w:r>
    </w:p>
    <w:p w:rsidR="00D37064" w:rsidRPr="00076AE3" w:rsidRDefault="00D37064" w:rsidP="00AA68B7">
      <w:pPr>
        <w:pStyle w:val="Listenabsatz"/>
        <w:numPr>
          <w:ilvl w:val="0"/>
          <w:numId w:val="1"/>
        </w:numPr>
        <w:rPr>
          <w:sz w:val="28"/>
          <w:szCs w:val="28"/>
          <w:lang w:val="en-US"/>
        </w:rPr>
      </w:pPr>
      <w:r w:rsidRPr="00076AE3">
        <w:rPr>
          <w:sz w:val="28"/>
          <w:szCs w:val="28"/>
          <w:lang w:val="en-US"/>
        </w:rPr>
        <w:t>Multiple forms of presence of Christ in the liturgy (7);</w:t>
      </w:r>
    </w:p>
    <w:p w:rsidR="00AA68B7" w:rsidRPr="00076AE3" w:rsidRDefault="00AA68B7" w:rsidP="00AA68B7">
      <w:pPr>
        <w:pStyle w:val="Listenabsatz"/>
        <w:numPr>
          <w:ilvl w:val="0"/>
          <w:numId w:val="1"/>
        </w:numPr>
        <w:rPr>
          <w:sz w:val="28"/>
          <w:szCs w:val="28"/>
          <w:lang w:val="en-US"/>
        </w:rPr>
      </w:pPr>
      <w:r w:rsidRPr="00076AE3">
        <w:rPr>
          <w:sz w:val="28"/>
          <w:szCs w:val="28"/>
          <w:lang w:val="en-US"/>
        </w:rPr>
        <w:t>The people need to understand the Scriptures; they need to hear more of the Scriptures; they need biblical preaching that opens up the Scriptures</w:t>
      </w:r>
      <w:r w:rsidR="00D37064" w:rsidRPr="00076AE3">
        <w:rPr>
          <w:sz w:val="28"/>
          <w:szCs w:val="28"/>
          <w:lang w:val="en-US"/>
        </w:rPr>
        <w:t xml:space="preserve"> (see 24, 35.1)</w:t>
      </w:r>
      <w:r w:rsidRPr="00076AE3">
        <w:rPr>
          <w:sz w:val="28"/>
          <w:szCs w:val="28"/>
          <w:lang w:val="en-US"/>
        </w:rPr>
        <w:t>;</w:t>
      </w:r>
    </w:p>
    <w:p w:rsidR="00C76B4E" w:rsidRPr="00076AE3" w:rsidRDefault="00AA68B7" w:rsidP="00D37064">
      <w:pPr>
        <w:pStyle w:val="Listenabsatz"/>
        <w:numPr>
          <w:ilvl w:val="0"/>
          <w:numId w:val="1"/>
        </w:numPr>
        <w:rPr>
          <w:sz w:val="28"/>
          <w:szCs w:val="28"/>
          <w:lang w:val="en-US"/>
        </w:rPr>
      </w:pPr>
      <w:r w:rsidRPr="00076AE3">
        <w:rPr>
          <w:sz w:val="28"/>
          <w:szCs w:val="28"/>
          <w:lang w:val="en-US"/>
        </w:rPr>
        <w:t>Active participation of all</w:t>
      </w:r>
      <w:r w:rsidR="00D37064" w:rsidRPr="00076AE3">
        <w:rPr>
          <w:sz w:val="28"/>
          <w:szCs w:val="28"/>
          <w:lang w:val="en-US"/>
        </w:rPr>
        <w:t xml:space="preserve"> (11, 14</w:t>
      </w:r>
      <w:r w:rsidR="00A82C02" w:rsidRPr="00076AE3">
        <w:rPr>
          <w:sz w:val="28"/>
          <w:szCs w:val="28"/>
          <w:lang w:val="en-US"/>
        </w:rPr>
        <w:t>)</w:t>
      </w:r>
      <w:r w:rsidRPr="00076AE3">
        <w:rPr>
          <w:sz w:val="28"/>
          <w:szCs w:val="28"/>
          <w:lang w:val="en-US"/>
        </w:rPr>
        <w:t>;</w:t>
      </w:r>
    </w:p>
    <w:p w:rsidR="00AA68B7" w:rsidRPr="00076AE3" w:rsidRDefault="00AA68B7" w:rsidP="00AA68B7">
      <w:pPr>
        <w:pStyle w:val="Listenabsatz"/>
        <w:numPr>
          <w:ilvl w:val="0"/>
          <w:numId w:val="1"/>
        </w:numPr>
        <w:rPr>
          <w:sz w:val="28"/>
          <w:szCs w:val="28"/>
          <w:lang w:val="en-US"/>
        </w:rPr>
      </w:pPr>
      <w:r w:rsidRPr="00076AE3">
        <w:rPr>
          <w:sz w:val="28"/>
          <w:szCs w:val="28"/>
          <w:lang w:val="en-US"/>
        </w:rPr>
        <w:t>Signs need to be simplified so that their meaning (signification) is clear without the need for detailed explanations</w:t>
      </w:r>
      <w:r w:rsidR="00D37064" w:rsidRPr="00076AE3">
        <w:rPr>
          <w:sz w:val="28"/>
          <w:szCs w:val="28"/>
          <w:lang w:val="en-US"/>
        </w:rPr>
        <w:t xml:space="preserve"> (21, 34)</w:t>
      </w:r>
      <w:r w:rsidRPr="00076AE3">
        <w:rPr>
          <w:sz w:val="28"/>
          <w:szCs w:val="28"/>
          <w:lang w:val="en-US"/>
        </w:rPr>
        <w:t>;</w:t>
      </w:r>
      <w:r w:rsidR="00DD4021" w:rsidRPr="00076AE3">
        <w:rPr>
          <w:sz w:val="28"/>
          <w:szCs w:val="28"/>
          <w:lang w:val="en-US"/>
        </w:rPr>
        <w:t xml:space="preserve"> opening up of chalice;</w:t>
      </w:r>
    </w:p>
    <w:p w:rsidR="00464567" w:rsidRPr="00076AE3" w:rsidRDefault="00AA68B7" w:rsidP="00AA68B7">
      <w:pPr>
        <w:pStyle w:val="Listenabsatz"/>
        <w:numPr>
          <w:ilvl w:val="0"/>
          <w:numId w:val="1"/>
        </w:numPr>
        <w:rPr>
          <w:sz w:val="28"/>
          <w:szCs w:val="28"/>
          <w:lang w:val="en-US"/>
        </w:rPr>
      </w:pPr>
      <w:r w:rsidRPr="00076AE3">
        <w:rPr>
          <w:sz w:val="28"/>
          <w:szCs w:val="28"/>
          <w:lang w:val="en-US"/>
        </w:rPr>
        <w:t>Fullest expression of church is eucharist with bishops, priests, deacons and people together around one altar (</w:t>
      </w:r>
      <w:r w:rsidR="00A82C02" w:rsidRPr="00076AE3">
        <w:rPr>
          <w:sz w:val="28"/>
          <w:szCs w:val="28"/>
          <w:lang w:val="en-US"/>
        </w:rPr>
        <w:t>41)</w:t>
      </w:r>
      <w:r w:rsidR="00464567" w:rsidRPr="00076AE3">
        <w:rPr>
          <w:sz w:val="28"/>
          <w:szCs w:val="28"/>
          <w:lang w:val="en-US"/>
        </w:rPr>
        <w:t>;</w:t>
      </w:r>
    </w:p>
    <w:p w:rsidR="00A82C02" w:rsidRPr="00076AE3" w:rsidRDefault="00464567" w:rsidP="00D37064">
      <w:pPr>
        <w:pStyle w:val="Listenabsatz"/>
        <w:numPr>
          <w:ilvl w:val="0"/>
          <w:numId w:val="1"/>
        </w:numPr>
        <w:rPr>
          <w:sz w:val="28"/>
          <w:szCs w:val="28"/>
          <w:lang w:val="en-US"/>
        </w:rPr>
      </w:pPr>
      <w:r w:rsidRPr="00076AE3">
        <w:rPr>
          <w:sz w:val="28"/>
          <w:szCs w:val="28"/>
          <w:lang w:val="en-US"/>
        </w:rPr>
        <w:t>Restoration of adult catechumenate; initiation as liturgical process</w:t>
      </w:r>
      <w:r w:rsidR="00D37064" w:rsidRPr="00076AE3">
        <w:rPr>
          <w:sz w:val="28"/>
          <w:szCs w:val="28"/>
          <w:lang w:val="en-US"/>
        </w:rPr>
        <w:t xml:space="preserve"> (64)</w:t>
      </w:r>
      <w:r w:rsidR="00AA68B7" w:rsidRPr="00076AE3">
        <w:rPr>
          <w:sz w:val="28"/>
          <w:szCs w:val="28"/>
          <w:lang w:val="en-US"/>
        </w:rPr>
        <w:t>.</w:t>
      </w:r>
    </w:p>
    <w:p w:rsidR="0019505B" w:rsidRPr="00076AE3" w:rsidRDefault="0019505B" w:rsidP="0019505B">
      <w:pPr>
        <w:rPr>
          <w:sz w:val="28"/>
          <w:szCs w:val="28"/>
          <w:u w:val="single"/>
          <w:lang w:val="en-US"/>
        </w:rPr>
      </w:pPr>
      <w:r w:rsidRPr="00076AE3">
        <w:rPr>
          <w:sz w:val="28"/>
          <w:szCs w:val="28"/>
          <w:u w:val="single"/>
          <w:lang w:val="en-US"/>
        </w:rPr>
        <w:t>A Renewed Vision of the Church</w:t>
      </w:r>
      <w:r w:rsidR="003C1A5B" w:rsidRPr="00076AE3">
        <w:rPr>
          <w:sz w:val="28"/>
          <w:szCs w:val="28"/>
          <w:u w:val="single"/>
          <w:lang w:val="en-US"/>
        </w:rPr>
        <w:t xml:space="preserve"> (Constitution </w:t>
      </w:r>
      <w:r w:rsidR="003C1A5B" w:rsidRPr="00076AE3">
        <w:rPr>
          <w:i/>
          <w:sz w:val="28"/>
          <w:szCs w:val="28"/>
          <w:u w:val="single"/>
          <w:lang w:val="en-US"/>
        </w:rPr>
        <w:t>Lumen Gentium 1964</w:t>
      </w:r>
      <w:r w:rsidR="003C1A5B" w:rsidRPr="00076AE3">
        <w:rPr>
          <w:sz w:val="28"/>
          <w:szCs w:val="28"/>
          <w:u w:val="single"/>
          <w:lang w:val="en-US"/>
        </w:rPr>
        <w:t>)</w:t>
      </w:r>
    </w:p>
    <w:p w:rsidR="00CE45D6" w:rsidRPr="00076AE3" w:rsidRDefault="00CE45D6" w:rsidP="0019505B">
      <w:pPr>
        <w:rPr>
          <w:sz w:val="28"/>
          <w:szCs w:val="28"/>
          <w:lang w:val="en-US"/>
        </w:rPr>
      </w:pPr>
      <w:r w:rsidRPr="00076AE3">
        <w:rPr>
          <w:sz w:val="28"/>
          <w:szCs w:val="28"/>
          <w:lang w:val="en-US"/>
        </w:rPr>
        <w:t>Central concepts:</w:t>
      </w:r>
    </w:p>
    <w:p w:rsidR="00CE45D6" w:rsidRPr="00076AE3" w:rsidRDefault="00C81409" w:rsidP="00CE45D6">
      <w:pPr>
        <w:pStyle w:val="Listenabsatz"/>
        <w:numPr>
          <w:ilvl w:val="0"/>
          <w:numId w:val="1"/>
        </w:numPr>
        <w:rPr>
          <w:sz w:val="28"/>
          <w:szCs w:val="28"/>
          <w:lang w:val="en-US"/>
        </w:rPr>
      </w:pPr>
      <w:r w:rsidRPr="00076AE3">
        <w:rPr>
          <w:sz w:val="28"/>
          <w:szCs w:val="28"/>
          <w:lang w:val="en-US"/>
        </w:rPr>
        <w:t xml:space="preserve">Church is </w:t>
      </w:r>
      <w:r w:rsidR="00CE45D6" w:rsidRPr="00076AE3">
        <w:rPr>
          <w:sz w:val="28"/>
          <w:szCs w:val="28"/>
          <w:lang w:val="en-US"/>
        </w:rPr>
        <w:t>Mystery</w:t>
      </w:r>
      <w:r w:rsidRPr="00076AE3">
        <w:rPr>
          <w:sz w:val="28"/>
          <w:szCs w:val="28"/>
          <w:lang w:val="en-US"/>
        </w:rPr>
        <w:t xml:space="preserve"> (Ch 1)</w:t>
      </w:r>
      <w:r w:rsidR="00CE45D6" w:rsidRPr="00076AE3">
        <w:rPr>
          <w:sz w:val="28"/>
          <w:szCs w:val="28"/>
          <w:lang w:val="en-US"/>
        </w:rPr>
        <w:t>;</w:t>
      </w:r>
      <w:r w:rsidRPr="00076AE3">
        <w:rPr>
          <w:sz w:val="28"/>
          <w:szCs w:val="28"/>
          <w:lang w:val="en-US"/>
        </w:rPr>
        <w:t xml:space="preserve"> one body, Christ as head and mediator; the one Church of Christ “subsists in the Catholic Church” (8);</w:t>
      </w:r>
    </w:p>
    <w:p w:rsidR="00601A2A" w:rsidRPr="00076AE3" w:rsidRDefault="00CE45D6" w:rsidP="00C81409">
      <w:pPr>
        <w:pStyle w:val="Listenabsatz"/>
        <w:numPr>
          <w:ilvl w:val="0"/>
          <w:numId w:val="1"/>
        </w:numPr>
        <w:rPr>
          <w:sz w:val="28"/>
          <w:szCs w:val="28"/>
          <w:lang w:val="en-US"/>
        </w:rPr>
      </w:pPr>
      <w:r w:rsidRPr="00076AE3">
        <w:rPr>
          <w:sz w:val="28"/>
          <w:szCs w:val="28"/>
          <w:lang w:val="en-US"/>
        </w:rPr>
        <w:t>The People of God on pilgrimage through history;</w:t>
      </w:r>
      <w:r w:rsidR="00C81409" w:rsidRPr="00076AE3">
        <w:rPr>
          <w:sz w:val="28"/>
          <w:szCs w:val="28"/>
          <w:lang w:val="en-US"/>
        </w:rPr>
        <w:t xml:space="preserve"> under the</w:t>
      </w:r>
      <w:r w:rsidR="00601A2A" w:rsidRPr="00076AE3">
        <w:rPr>
          <w:sz w:val="28"/>
          <w:szCs w:val="28"/>
          <w:lang w:val="en-US"/>
        </w:rPr>
        <w:t xml:space="preserve"> People of God are treated full members of the Church and catechumens (14); other Christians (15);</w:t>
      </w:r>
      <w:r w:rsidR="00C81409" w:rsidRPr="00076AE3">
        <w:rPr>
          <w:sz w:val="28"/>
          <w:szCs w:val="28"/>
          <w:lang w:val="en-US"/>
        </w:rPr>
        <w:t xml:space="preserve"> the Jewish people, Moslems and others who worship the one God, and all sincere seekers after truth and goodness (16);</w:t>
      </w:r>
      <w:r w:rsidR="00601A2A" w:rsidRPr="00076AE3">
        <w:rPr>
          <w:sz w:val="28"/>
          <w:szCs w:val="28"/>
          <w:lang w:val="en-US"/>
        </w:rPr>
        <w:t xml:space="preserve"> </w:t>
      </w:r>
    </w:p>
    <w:p w:rsidR="00CE45D6" w:rsidRPr="00076AE3" w:rsidRDefault="00CE45D6" w:rsidP="00CE45D6">
      <w:pPr>
        <w:pStyle w:val="Listenabsatz"/>
        <w:numPr>
          <w:ilvl w:val="0"/>
          <w:numId w:val="1"/>
        </w:numPr>
        <w:rPr>
          <w:sz w:val="28"/>
          <w:szCs w:val="28"/>
          <w:lang w:val="en-US"/>
        </w:rPr>
      </w:pPr>
      <w:r w:rsidRPr="00076AE3">
        <w:rPr>
          <w:sz w:val="28"/>
          <w:szCs w:val="28"/>
          <w:lang w:val="en-US"/>
        </w:rPr>
        <w:t xml:space="preserve">Then after PoG </w:t>
      </w:r>
      <w:r w:rsidR="00601A2A" w:rsidRPr="00076AE3">
        <w:rPr>
          <w:sz w:val="28"/>
          <w:szCs w:val="28"/>
          <w:lang w:val="en-US"/>
        </w:rPr>
        <w:t xml:space="preserve">(Ch 2) </w:t>
      </w:r>
      <w:r w:rsidRPr="00076AE3">
        <w:rPr>
          <w:sz w:val="28"/>
          <w:szCs w:val="28"/>
          <w:lang w:val="en-US"/>
        </w:rPr>
        <w:t>comes teaching on Hierarchy, on Primacy and Episcopate</w:t>
      </w:r>
      <w:r w:rsidR="00601A2A" w:rsidRPr="00076AE3">
        <w:rPr>
          <w:sz w:val="28"/>
          <w:szCs w:val="28"/>
          <w:lang w:val="en-US"/>
        </w:rPr>
        <w:t xml:space="preserve"> (Ch 3)</w:t>
      </w:r>
      <w:r w:rsidRPr="00076AE3">
        <w:rPr>
          <w:sz w:val="28"/>
          <w:szCs w:val="28"/>
          <w:lang w:val="en-US"/>
        </w:rPr>
        <w:t>;</w:t>
      </w:r>
    </w:p>
    <w:p w:rsidR="00CE45D6" w:rsidRPr="00076AE3" w:rsidRDefault="00CE45D6" w:rsidP="00CE45D6">
      <w:pPr>
        <w:pStyle w:val="Listenabsatz"/>
        <w:numPr>
          <w:ilvl w:val="0"/>
          <w:numId w:val="1"/>
        </w:numPr>
        <w:rPr>
          <w:sz w:val="28"/>
          <w:szCs w:val="28"/>
          <w:lang w:val="en-US"/>
        </w:rPr>
      </w:pPr>
      <w:r w:rsidRPr="00076AE3">
        <w:rPr>
          <w:sz w:val="28"/>
          <w:szCs w:val="28"/>
          <w:lang w:val="en-US"/>
        </w:rPr>
        <w:t>Pope and Bishops like Peter and the Twelve; one college under one leader (cum Petro et sub Petro);</w:t>
      </w:r>
      <w:r w:rsidR="00C76B4E" w:rsidRPr="00076AE3">
        <w:rPr>
          <w:sz w:val="28"/>
          <w:szCs w:val="28"/>
          <w:lang w:val="en-US"/>
        </w:rPr>
        <w:t xml:space="preserve"> primacy and collegiality go together;</w:t>
      </w:r>
    </w:p>
    <w:p w:rsidR="00C76B4E" w:rsidRPr="00076AE3" w:rsidRDefault="00C76B4E" w:rsidP="00CE45D6">
      <w:pPr>
        <w:pStyle w:val="Listenabsatz"/>
        <w:numPr>
          <w:ilvl w:val="0"/>
          <w:numId w:val="1"/>
        </w:numPr>
        <w:rPr>
          <w:sz w:val="28"/>
          <w:szCs w:val="28"/>
          <w:lang w:val="en-US"/>
        </w:rPr>
      </w:pPr>
      <w:r w:rsidRPr="00076AE3">
        <w:rPr>
          <w:sz w:val="28"/>
          <w:szCs w:val="28"/>
          <w:lang w:val="en-US"/>
        </w:rPr>
        <w:t>Restoration of permanent diaconate</w:t>
      </w:r>
      <w:r w:rsidR="00601A2A" w:rsidRPr="00076AE3">
        <w:rPr>
          <w:sz w:val="28"/>
          <w:szCs w:val="28"/>
          <w:lang w:val="en-US"/>
        </w:rPr>
        <w:t xml:space="preserve"> (29)</w:t>
      </w:r>
      <w:r w:rsidRPr="00076AE3">
        <w:rPr>
          <w:sz w:val="28"/>
          <w:szCs w:val="28"/>
          <w:lang w:val="en-US"/>
        </w:rPr>
        <w:t>;</w:t>
      </w:r>
    </w:p>
    <w:p w:rsidR="00CE45D6" w:rsidRPr="00076AE3" w:rsidRDefault="00CE45D6" w:rsidP="00CE45D6">
      <w:pPr>
        <w:pStyle w:val="Listenabsatz"/>
        <w:numPr>
          <w:ilvl w:val="0"/>
          <w:numId w:val="1"/>
        </w:numPr>
        <w:rPr>
          <w:sz w:val="28"/>
          <w:szCs w:val="28"/>
          <w:lang w:val="en-US"/>
        </w:rPr>
      </w:pPr>
      <w:r w:rsidRPr="00076AE3">
        <w:rPr>
          <w:sz w:val="28"/>
          <w:szCs w:val="28"/>
          <w:lang w:val="en-US"/>
        </w:rPr>
        <w:t xml:space="preserve">All called to Holiness; Mission of Laity grounded in Baptism </w:t>
      </w:r>
      <w:r w:rsidR="00601A2A" w:rsidRPr="00076AE3">
        <w:rPr>
          <w:sz w:val="28"/>
          <w:szCs w:val="28"/>
          <w:lang w:val="en-US"/>
        </w:rPr>
        <w:t xml:space="preserve">and Confirmation (33); </w:t>
      </w:r>
      <w:r w:rsidRPr="00076AE3">
        <w:rPr>
          <w:sz w:val="28"/>
          <w:szCs w:val="28"/>
          <w:lang w:val="en-US"/>
        </w:rPr>
        <w:t>no longer seen as laity helping pries</w:t>
      </w:r>
      <w:r w:rsidR="00601A2A" w:rsidRPr="00076AE3">
        <w:rPr>
          <w:sz w:val="28"/>
          <w:szCs w:val="28"/>
          <w:lang w:val="en-US"/>
        </w:rPr>
        <w:t>ts but as priests helping laity</w:t>
      </w:r>
      <w:r w:rsidRPr="00076AE3">
        <w:rPr>
          <w:sz w:val="28"/>
          <w:szCs w:val="28"/>
          <w:lang w:val="en-US"/>
        </w:rPr>
        <w:t>;</w:t>
      </w:r>
    </w:p>
    <w:p w:rsidR="00C76B4E" w:rsidRPr="00076AE3" w:rsidRDefault="00C76B4E" w:rsidP="00C76B4E">
      <w:pPr>
        <w:pStyle w:val="Listenabsatz"/>
        <w:numPr>
          <w:ilvl w:val="0"/>
          <w:numId w:val="1"/>
        </w:numPr>
        <w:rPr>
          <w:sz w:val="28"/>
          <w:szCs w:val="28"/>
          <w:lang w:val="en-US"/>
        </w:rPr>
      </w:pPr>
      <w:r w:rsidRPr="00076AE3">
        <w:rPr>
          <w:sz w:val="28"/>
          <w:szCs w:val="28"/>
          <w:lang w:val="en-US"/>
        </w:rPr>
        <w:t>Religious life as intensification of Baptism in light of coming Kingdom;</w:t>
      </w:r>
      <w:r w:rsidR="00601A2A" w:rsidRPr="00076AE3">
        <w:rPr>
          <w:sz w:val="28"/>
          <w:szCs w:val="28"/>
          <w:lang w:val="en-US"/>
        </w:rPr>
        <w:t xml:space="preserve"> not a middle way between clergy and laity (43); manifests transcendence of kingdom of God (44);</w:t>
      </w:r>
    </w:p>
    <w:p w:rsidR="00CE45D6" w:rsidRPr="00076AE3" w:rsidRDefault="00CE45D6" w:rsidP="00CE45D6">
      <w:pPr>
        <w:pStyle w:val="Listenabsatz"/>
        <w:numPr>
          <w:ilvl w:val="0"/>
          <w:numId w:val="1"/>
        </w:numPr>
        <w:rPr>
          <w:sz w:val="28"/>
          <w:szCs w:val="28"/>
          <w:lang w:val="en-US"/>
        </w:rPr>
      </w:pPr>
      <w:r w:rsidRPr="00076AE3">
        <w:rPr>
          <w:sz w:val="28"/>
          <w:szCs w:val="28"/>
          <w:lang w:val="en-US"/>
        </w:rPr>
        <w:t>Eschatology &amp; Pilgrim Church (expressed in structure of liturgy);</w:t>
      </w:r>
    </w:p>
    <w:p w:rsidR="00CE45D6" w:rsidRPr="00076AE3" w:rsidRDefault="00CE45D6" w:rsidP="00CE45D6">
      <w:pPr>
        <w:pStyle w:val="Listenabsatz"/>
        <w:numPr>
          <w:ilvl w:val="0"/>
          <w:numId w:val="1"/>
        </w:numPr>
        <w:rPr>
          <w:sz w:val="28"/>
          <w:szCs w:val="28"/>
          <w:lang w:val="en-US"/>
        </w:rPr>
      </w:pPr>
      <w:r w:rsidRPr="00076AE3">
        <w:rPr>
          <w:sz w:val="28"/>
          <w:szCs w:val="28"/>
          <w:lang w:val="en-US"/>
        </w:rPr>
        <w:t>Mary as most eminent member of Church</w:t>
      </w:r>
      <w:r w:rsidR="000A593A" w:rsidRPr="00076AE3">
        <w:rPr>
          <w:sz w:val="28"/>
          <w:szCs w:val="28"/>
          <w:lang w:val="en-US"/>
        </w:rPr>
        <w:t>; correlation of Mariology and ecclesiology.</w:t>
      </w:r>
    </w:p>
    <w:p w:rsidR="003C1A5B" w:rsidRPr="00076AE3" w:rsidRDefault="00B066D0" w:rsidP="003C1A5B">
      <w:pPr>
        <w:rPr>
          <w:sz w:val="28"/>
          <w:szCs w:val="28"/>
          <w:u w:val="single"/>
          <w:lang w:val="fr-FR"/>
        </w:rPr>
      </w:pPr>
      <w:r w:rsidRPr="00076AE3">
        <w:rPr>
          <w:sz w:val="28"/>
          <w:szCs w:val="28"/>
          <w:u w:val="single"/>
          <w:lang w:val="fr-FR"/>
        </w:rPr>
        <w:t>Constitution on Divine Revelation (</w:t>
      </w:r>
      <w:r w:rsidRPr="00076AE3">
        <w:rPr>
          <w:i/>
          <w:sz w:val="28"/>
          <w:szCs w:val="28"/>
          <w:u w:val="single"/>
          <w:lang w:val="fr-FR"/>
        </w:rPr>
        <w:t xml:space="preserve">Dei Verbum </w:t>
      </w:r>
      <w:r w:rsidRPr="00076AE3">
        <w:rPr>
          <w:sz w:val="28"/>
          <w:szCs w:val="28"/>
          <w:u w:val="single"/>
          <w:lang w:val="fr-FR"/>
        </w:rPr>
        <w:t>1965)</w:t>
      </w:r>
    </w:p>
    <w:p w:rsidR="00B066D0" w:rsidRPr="00076AE3" w:rsidRDefault="00601A2A" w:rsidP="003C1A5B">
      <w:pPr>
        <w:rPr>
          <w:sz w:val="28"/>
          <w:szCs w:val="28"/>
          <w:lang w:val="fr-FR"/>
        </w:rPr>
      </w:pPr>
      <w:r w:rsidRPr="00076AE3">
        <w:rPr>
          <w:sz w:val="28"/>
          <w:szCs w:val="28"/>
          <w:lang w:val="fr-FR"/>
        </w:rPr>
        <w:t>Central Concepts :</w:t>
      </w:r>
    </w:p>
    <w:p w:rsidR="00601A2A" w:rsidRPr="00076AE3" w:rsidRDefault="0093338D" w:rsidP="00601A2A">
      <w:pPr>
        <w:pStyle w:val="Listenabsatz"/>
        <w:numPr>
          <w:ilvl w:val="0"/>
          <w:numId w:val="1"/>
        </w:numPr>
        <w:rPr>
          <w:sz w:val="28"/>
          <w:szCs w:val="28"/>
          <w:lang w:val="en-US"/>
        </w:rPr>
      </w:pPr>
      <w:r w:rsidRPr="00076AE3">
        <w:rPr>
          <w:sz w:val="28"/>
          <w:szCs w:val="28"/>
          <w:lang w:val="en-US"/>
        </w:rPr>
        <w:t xml:space="preserve">Christ  “is </w:t>
      </w:r>
      <w:r w:rsidR="00C81409" w:rsidRPr="00076AE3">
        <w:rPr>
          <w:sz w:val="28"/>
          <w:szCs w:val="28"/>
          <w:lang w:val="en-US"/>
        </w:rPr>
        <w:t>himself both the mediator and sum total of revelation</w:t>
      </w:r>
      <w:r w:rsidRPr="00076AE3">
        <w:rPr>
          <w:sz w:val="28"/>
          <w:szCs w:val="28"/>
          <w:lang w:val="en-US"/>
        </w:rPr>
        <w:t>”</w:t>
      </w:r>
      <w:r w:rsidR="00C81409" w:rsidRPr="00076AE3">
        <w:rPr>
          <w:sz w:val="28"/>
          <w:szCs w:val="28"/>
          <w:lang w:val="en-US"/>
        </w:rPr>
        <w:t xml:space="preserve"> (2);  </w:t>
      </w:r>
    </w:p>
    <w:p w:rsidR="00C81409" w:rsidRPr="00076AE3" w:rsidRDefault="0032349A" w:rsidP="00601A2A">
      <w:pPr>
        <w:pStyle w:val="Listenabsatz"/>
        <w:numPr>
          <w:ilvl w:val="0"/>
          <w:numId w:val="1"/>
        </w:numPr>
        <w:rPr>
          <w:sz w:val="28"/>
          <w:szCs w:val="28"/>
          <w:lang w:val="en-US"/>
        </w:rPr>
      </w:pPr>
      <w:r w:rsidRPr="00076AE3">
        <w:rPr>
          <w:sz w:val="28"/>
          <w:szCs w:val="28"/>
          <w:lang w:val="en-US"/>
        </w:rPr>
        <w:t>“Tradition and Scripture make up a single sacred deposit of the Word of God” (10);</w:t>
      </w:r>
    </w:p>
    <w:p w:rsidR="0093338D" w:rsidRPr="00076AE3" w:rsidRDefault="0093338D" w:rsidP="00601A2A">
      <w:pPr>
        <w:pStyle w:val="Listenabsatz"/>
        <w:numPr>
          <w:ilvl w:val="0"/>
          <w:numId w:val="1"/>
        </w:numPr>
        <w:rPr>
          <w:sz w:val="28"/>
          <w:szCs w:val="28"/>
          <w:lang w:val="en-US"/>
        </w:rPr>
      </w:pPr>
      <w:r w:rsidRPr="00076AE3">
        <w:rPr>
          <w:sz w:val="28"/>
          <w:szCs w:val="28"/>
          <w:lang w:val="en-US"/>
        </w:rPr>
        <w:t>the New Testament is “hidden in the Old” and the Old Testament is “made manifest in the New” (16);</w:t>
      </w:r>
    </w:p>
    <w:p w:rsidR="0093338D" w:rsidRPr="00076AE3" w:rsidRDefault="0093338D" w:rsidP="00601A2A">
      <w:pPr>
        <w:pStyle w:val="Listenabsatz"/>
        <w:numPr>
          <w:ilvl w:val="0"/>
          <w:numId w:val="1"/>
        </w:numPr>
        <w:rPr>
          <w:sz w:val="28"/>
          <w:szCs w:val="28"/>
          <w:lang w:val="en-US"/>
        </w:rPr>
      </w:pPr>
      <w:r w:rsidRPr="00076AE3">
        <w:rPr>
          <w:sz w:val="28"/>
          <w:szCs w:val="28"/>
          <w:lang w:val="en-US"/>
        </w:rPr>
        <w:t>the Gospels have a special place “because they are our principal source for the life and teaching of the incarnate Word, our Saviour” (18);</w:t>
      </w:r>
    </w:p>
    <w:p w:rsidR="0093338D" w:rsidRPr="00076AE3" w:rsidRDefault="0093338D" w:rsidP="00601A2A">
      <w:pPr>
        <w:pStyle w:val="Listenabsatz"/>
        <w:numPr>
          <w:ilvl w:val="0"/>
          <w:numId w:val="1"/>
        </w:numPr>
        <w:rPr>
          <w:sz w:val="28"/>
          <w:szCs w:val="28"/>
          <w:lang w:val="en-US"/>
        </w:rPr>
      </w:pPr>
      <w:r w:rsidRPr="00076AE3">
        <w:rPr>
          <w:sz w:val="28"/>
          <w:szCs w:val="28"/>
          <w:lang w:val="en-US"/>
        </w:rPr>
        <w:t>“Access to Sacred Scripture ought to be widely available to the Christian faithful” (22).</w:t>
      </w:r>
    </w:p>
    <w:p w:rsidR="0093338D" w:rsidRPr="00076AE3" w:rsidRDefault="0093338D" w:rsidP="00601A2A">
      <w:pPr>
        <w:pStyle w:val="Listenabsatz"/>
        <w:numPr>
          <w:ilvl w:val="0"/>
          <w:numId w:val="1"/>
        </w:numPr>
        <w:rPr>
          <w:sz w:val="28"/>
          <w:szCs w:val="28"/>
          <w:lang w:val="en-US"/>
        </w:rPr>
      </w:pPr>
      <w:r w:rsidRPr="00076AE3">
        <w:rPr>
          <w:sz w:val="28"/>
          <w:szCs w:val="28"/>
          <w:lang w:val="en-US"/>
        </w:rPr>
        <w:t>The study of Scripture should be “the very soul” of theology (24);</w:t>
      </w:r>
    </w:p>
    <w:p w:rsidR="0093338D" w:rsidRPr="00076AE3" w:rsidRDefault="0093338D" w:rsidP="0093338D">
      <w:pPr>
        <w:pStyle w:val="Listenabsatz"/>
        <w:numPr>
          <w:ilvl w:val="0"/>
          <w:numId w:val="1"/>
        </w:numPr>
        <w:rPr>
          <w:sz w:val="28"/>
          <w:szCs w:val="28"/>
          <w:lang w:val="en-US"/>
        </w:rPr>
      </w:pPr>
      <w:r w:rsidRPr="00076AE3">
        <w:rPr>
          <w:sz w:val="28"/>
          <w:szCs w:val="28"/>
          <w:lang w:val="en-US"/>
        </w:rPr>
        <w:t>Preachers should immerse themselves in the Scriptures by spiritual reading and study (24).</w:t>
      </w:r>
    </w:p>
    <w:p w:rsidR="0093338D" w:rsidRPr="00076AE3" w:rsidRDefault="0093338D" w:rsidP="0093338D">
      <w:pPr>
        <w:rPr>
          <w:sz w:val="28"/>
          <w:szCs w:val="28"/>
          <w:u w:val="single"/>
          <w:lang w:val="en-US"/>
        </w:rPr>
      </w:pPr>
      <w:r w:rsidRPr="00076AE3">
        <w:rPr>
          <w:sz w:val="28"/>
          <w:szCs w:val="28"/>
          <w:u w:val="single"/>
          <w:lang w:val="en-US"/>
        </w:rPr>
        <w:t>Pastoral Constitution on the Church in the World of Today (</w:t>
      </w:r>
      <w:r w:rsidRPr="00076AE3">
        <w:rPr>
          <w:i/>
          <w:sz w:val="28"/>
          <w:szCs w:val="28"/>
          <w:u w:val="single"/>
          <w:lang w:val="en-US"/>
        </w:rPr>
        <w:t>Gaudium et Spes</w:t>
      </w:r>
      <w:r w:rsidRPr="00076AE3">
        <w:rPr>
          <w:sz w:val="28"/>
          <w:szCs w:val="28"/>
          <w:u w:val="single"/>
          <w:lang w:val="en-US"/>
        </w:rPr>
        <w:t>, 1965)</w:t>
      </w:r>
    </w:p>
    <w:p w:rsidR="0093338D" w:rsidRPr="00076AE3" w:rsidRDefault="0093338D" w:rsidP="0093338D">
      <w:pPr>
        <w:rPr>
          <w:sz w:val="28"/>
          <w:szCs w:val="28"/>
          <w:lang w:val="en-US"/>
        </w:rPr>
      </w:pPr>
      <w:r w:rsidRPr="00076AE3">
        <w:rPr>
          <w:sz w:val="28"/>
          <w:szCs w:val="28"/>
          <w:lang w:val="en-US"/>
        </w:rPr>
        <w:t xml:space="preserve">The one document where the thinking of Archbishop Wojtyla </w:t>
      </w:r>
      <w:r w:rsidR="00791E19" w:rsidRPr="00076AE3">
        <w:rPr>
          <w:sz w:val="28"/>
          <w:szCs w:val="28"/>
          <w:lang w:val="en-US"/>
        </w:rPr>
        <w:t>is clearly present.</w:t>
      </w:r>
    </w:p>
    <w:p w:rsidR="00791E19" w:rsidRPr="00076AE3" w:rsidRDefault="009B5C91" w:rsidP="0093338D">
      <w:pPr>
        <w:rPr>
          <w:sz w:val="28"/>
          <w:szCs w:val="28"/>
          <w:lang w:val="en-US"/>
        </w:rPr>
      </w:pPr>
      <w:r w:rsidRPr="00076AE3">
        <w:rPr>
          <w:sz w:val="28"/>
          <w:szCs w:val="28"/>
          <w:lang w:val="en-US"/>
        </w:rPr>
        <w:t>Central Concepts:</w:t>
      </w:r>
    </w:p>
    <w:p w:rsidR="009B5C91" w:rsidRPr="00076AE3" w:rsidRDefault="009B5C91" w:rsidP="009B5C91">
      <w:pPr>
        <w:pStyle w:val="Listenabsatz"/>
        <w:numPr>
          <w:ilvl w:val="0"/>
          <w:numId w:val="1"/>
        </w:numPr>
        <w:rPr>
          <w:sz w:val="28"/>
          <w:szCs w:val="28"/>
          <w:lang w:val="en-US"/>
        </w:rPr>
      </w:pPr>
      <w:r w:rsidRPr="00076AE3">
        <w:rPr>
          <w:sz w:val="28"/>
          <w:szCs w:val="28"/>
          <w:lang w:val="en-US"/>
        </w:rPr>
        <w:t>Church has deep interest in whole world and its history (preface);</w:t>
      </w:r>
    </w:p>
    <w:p w:rsidR="009B5C91" w:rsidRPr="00076AE3" w:rsidRDefault="009B5C91" w:rsidP="009B5C91">
      <w:pPr>
        <w:pStyle w:val="Listenabsatz"/>
        <w:numPr>
          <w:ilvl w:val="0"/>
          <w:numId w:val="1"/>
        </w:numPr>
        <w:rPr>
          <w:sz w:val="28"/>
          <w:szCs w:val="28"/>
          <w:lang w:val="en-US"/>
        </w:rPr>
      </w:pPr>
      <w:r w:rsidRPr="00076AE3">
        <w:rPr>
          <w:sz w:val="28"/>
          <w:szCs w:val="28"/>
          <w:lang w:val="en-US"/>
        </w:rPr>
        <w:t>Church has to read “the signs of the times and interpret them in the light of the Gospel” (4);</w:t>
      </w:r>
    </w:p>
    <w:p w:rsidR="009B5C91" w:rsidRPr="00076AE3" w:rsidRDefault="008A30FD" w:rsidP="009B5C91">
      <w:pPr>
        <w:pStyle w:val="Listenabsatz"/>
        <w:numPr>
          <w:ilvl w:val="0"/>
          <w:numId w:val="1"/>
        </w:numPr>
        <w:rPr>
          <w:sz w:val="28"/>
          <w:szCs w:val="28"/>
          <w:lang w:val="en-US"/>
        </w:rPr>
      </w:pPr>
      <w:r w:rsidRPr="00076AE3">
        <w:rPr>
          <w:sz w:val="28"/>
          <w:szCs w:val="28"/>
          <w:lang w:val="en-US"/>
        </w:rPr>
        <w:t>Jesus Christ is the centre and measure (10, 22, 32, 38, 45 Christ “Alpha and Omega”;</w:t>
      </w:r>
    </w:p>
    <w:p w:rsidR="008A30FD" w:rsidRPr="00076AE3" w:rsidRDefault="008A30FD" w:rsidP="009B5C91">
      <w:pPr>
        <w:pStyle w:val="Listenabsatz"/>
        <w:numPr>
          <w:ilvl w:val="0"/>
          <w:numId w:val="1"/>
        </w:numPr>
        <w:rPr>
          <w:sz w:val="28"/>
          <w:szCs w:val="28"/>
          <w:lang w:val="en-US"/>
        </w:rPr>
      </w:pPr>
      <w:r w:rsidRPr="00076AE3">
        <w:rPr>
          <w:sz w:val="28"/>
          <w:szCs w:val="28"/>
          <w:lang w:val="en-US"/>
        </w:rPr>
        <w:t>“Christ the new Adam, in the .. revelation of the mystery of the Father and of his love, fully reveals humanity to itself and brings to light its very high calling” (22);</w:t>
      </w:r>
    </w:p>
    <w:p w:rsidR="008A30FD" w:rsidRPr="00076AE3" w:rsidRDefault="008A30FD" w:rsidP="009B5C91">
      <w:pPr>
        <w:pStyle w:val="Listenabsatz"/>
        <w:numPr>
          <w:ilvl w:val="0"/>
          <w:numId w:val="1"/>
        </w:numPr>
        <w:rPr>
          <w:sz w:val="28"/>
          <w:szCs w:val="28"/>
          <w:lang w:val="en-US"/>
        </w:rPr>
      </w:pPr>
      <w:r w:rsidRPr="00076AE3">
        <w:rPr>
          <w:sz w:val="28"/>
          <w:szCs w:val="28"/>
          <w:lang w:val="en-US"/>
        </w:rPr>
        <w:t>New themes treated: dignity of conscience (16), excellence of freedom (17), mystery of death (18), kinds of atheism and its causes (19; see</w:t>
      </w:r>
      <w:r w:rsidR="00737CBF" w:rsidRPr="00076AE3">
        <w:rPr>
          <w:sz w:val="28"/>
          <w:szCs w:val="28"/>
          <w:lang w:val="en-US"/>
        </w:rPr>
        <w:t xml:space="preserve"> also 20 – 21); </w:t>
      </w:r>
    </w:p>
    <w:p w:rsidR="00737CBF" w:rsidRPr="00076AE3" w:rsidRDefault="00737CBF" w:rsidP="009B5C91">
      <w:pPr>
        <w:pStyle w:val="Listenabsatz"/>
        <w:numPr>
          <w:ilvl w:val="0"/>
          <w:numId w:val="1"/>
        </w:numPr>
        <w:rPr>
          <w:sz w:val="28"/>
          <w:szCs w:val="28"/>
          <w:lang w:val="en-US"/>
        </w:rPr>
      </w:pPr>
      <w:r w:rsidRPr="00076AE3">
        <w:rPr>
          <w:sz w:val="28"/>
          <w:szCs w:val="28"/>
          <w:lang w:val="en-US"/>
        </w:rPr>
        <w:t>The Common  Good (26) and “</w:t>
      </w:r>
      <w:r w:rsidR="00C74CB4" w:rsidRPr="00076AE3">
        <w:rPr>
          <w:sz w:val="28"/>
          <w:szCs w:val="28"/>
          <w:lang w:val="en-US"/>
        </w:rPr>
        <w:t>R</w:t>
      </w:r>
      <w:r w:rsidRPr="00076AE3">
        <w:rPr>
          <w:sz w:val="28"/>
          <w:szCs w:val="28"/>
          <w:lang w:val="en-US"/>
        </w:rPr>
        <w:t>e</w:t>
      </w:r>
      <w:r w:rsidR="00C74CB4" w:rsidRPr="00076AE3">
        <w:rPr>
          <w:sz w:val="28"/>
          <w:szCs w:val="28"/>
          <w:lang w:val="en-US"/>
        </w:rPr>
        <w:t xml:space="preserve">spect </w:t>
      </w:r>
      <w:r w:rsidRPr="00076AE3">
        <w:rPr>
          <w:sz w:val="28"/>
          <w:szCs w:val="28"/>
          <w:lang w:val="en-US"/>
        </w:rPr>
        <w:t>f</w:t>
      </w:r>
      <w:r w:rsidR="00C74CB4" w:rsidRPr="00076AE3">
        <w:rPr>
          <w:sz w:val="28"/>
          <w:szCs w:val="28"/>
          <w:lang w:val="en-US"/>
        </w:rPr>
        <w:t>or</w:t>
      </w:r>
      <w:r w:rsidRPr="00076AE3">
        <w:rPr>
          <w:sz w:val="28"/>
          <w:szCs w:val="28"/>
          <w:lang w:val="en-US"/>
        </w:rPr>
        <w:t xml:space="preserve"> the Human Person” (27);</w:t>
      </w:r>
      <w:r w:rsidR="00C74CB4" w:rsidRPr="00076AE3">
        <w:rPr>
          <w:sz w:val="28"/>
          <w:szCs w:val="28"/>
          <w:lang w:val="en-US"/>
        </w:rPr>
        <w:t xml:space="preserve"> “the Word Made Flesh and Human Solidarity (32).</w:t>
      </w:r>
    </w:p>
    <w:p w:rsidR="00C74CB4" w:rsidRPr="00C74CB4" w:rsidRDefault="00C74CB4" w:rsidP="00C74CB4">
      <w:pPr>
        <w:ind w:left="708"/>
        <w:rPr>
          <w:lang w:val="en-US"/>
        </w:rPr>
      </w:pPr>
    </w:p>
    <w:p w:rsidR="00601A2A" w:rsidRPr="00C81409" w:rsidRDefault="00601A2A" w:rsidP="003C1A5B">
      <w:pPr>
        <w:rPr>
          <w:u w:val="single"/>
          <w:lang w:val="en-US"/>
        </w:rPr>
      </w:pPr>
    </w:p>
    <w:p w:rsidR="0019505B" w:rsidRPr="00C81409" w:rsidRDefault="0019505B" w:rsidP="0019505B">
      <w:pPr>
        <w:pStyle w:val="Listenabsatz"/>
        <w:ind w:left="1068"/>
        <w:rPr>
          <w:lang w:val="en-US"/>
        </w:rPr>
      </w:pPr>
    </w:p>
    <w:p w:rsidR="0019505B" w:rsidRPr="00C81409" w:rsidRDefault="0019505B" w:rsidP="0019505B">
      <w:pPr>
        <w:pStyle w:val="Listenabsatz"/>
        <w:ind w:left="1068"/>
        <w:rPr>
          <w:lang w:val="en-US"/>
        </w:rPr>
      </w:pPr>
    </w:p>
    <w:p w:rsidR="0019505B" w:rsidRPr="00C81409" w:rsidRDefault="0019505B" w:rsidP="0019505B">
      <w:pPr>
        <w:pStyle w:val="Listenabsatz"/>
        <w:ind w:left="1068"/>
        <w:rPr>
          <w:lang w:val="en-US"/>
        </w:rPr>
      </w:pPr>
      <w:bookmarkStart w:id="0" w:name="_GoBack"/>
      <w:bookmarkEnd w:id="0"/>
    </w:p>
    <w:p w:rsidR="007C77F4" w:rsidRPr="00C81409" w:rsidRDefault="007C77F4" w:rsidP="007C77F4">
      <w:pPr>
        <w:ind w:left="708"/>
        <w:rPr>
          <w:lang w:val="en-US"/>
        </w:rPr>
      </w:pPr>
    </w:p>
    <w:p w:rsidR="003819AE" w:rsidRPr="00C81409" w:rsidRDefault="003819AE" w:rsidP="003819AE">
      <w:pPr>
        <w:rPr>
          <w:lang w:val="en-US"/>
        </w:rPr>
      </w:pPr>
    </w:p>
    <w:p w:rsidR="007C77F4" w:rsidRPr="00C81409" w:rsidRDefault="007C77F4" w:rsidP="003819AE">
      <w:pPr>
        <w:rPr>
          <w:lang w:val="en-US"/>
        </w:rPr>
      </w:pPr>
    </w:p>
    <w:p w:rsidR="007C77F4" w:rsidRPr="00C81409" w:rsidRDefault="007C77F4" w:rsidP="003819AE">
      <w:pPr>
        <w:rPr>
          <w:lang w:val="en-US"/>
        </w:rPr>
      </w:pPr>
    </w:p>
    <w:p w:rsidR="003819AE" w:rsidRPr="00C81409" w:rsidRDefault="003819AE" w:rsidP="003819AE">
      <w:pPr>
        <w:ind w:left="708"/>
        <w:rPr>
          <w:lang w:val="en-US"/>
        </w:rPr>
      </w:pPr>
    </w:p>
    <w:sectPr w:rsidR="003819AE" w:rsidRPr="00C814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A8" w:rsidRDefault="007707A8" w:rsidP="006C70BB">
      <w:pPr>
        <w:spacing w:after="0" w:line="240" w:lineRule="auto"/>
      </w:pPr>
      <w:r>
        <w:separator/>
      </w:r>
    </w:p>
  </w:endnote>
  <w:endnote w:type="continuationSeparator" w:id="0">
    <w:p w:rsidR="007707A8" w:rsidRDefault="007707A8" w:rsidP="006C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BB" w:rsidRDefault="006C70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BB" w:rsidRDefault="006C70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BB" w:rsidRDefault="006C70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A8" w:rsidRDefault="007707A8" w:rsidP="006C70BB">
      <w:pPr>
        <w:spacing w:after="0" w:line="240" w:lineRule="auto"/>
      </w:pPr>
      <w:r>
        <w:separator/>
      </w:r>
    </w:p>
  </w:footnote>
  <w:footnote w:type="continuationSeparator" w:id="0">
    <w:p w:rsidR="007707A8" w:rsidRDefault="007707A8" w:rsidP="006C7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BB" w:rsidRDefault="006C70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908797"/>
      <w:docPartObj>
        <w:docPartGallery w:val="Page Numbers (Top of Page)"/>
        <w:docPartUnique/>
      </w:docPartObj>
    </w:sdtPr>
    <w:sdtEndPr/>
    <w:sdtContent>
      <w:p w:rsidR="006C70BB" w:rsidRDefault="006C70BB">
        <w:pPr>
          <w:pStyle w:val="Kopfzeile"/>
          <w:jc w:val="right"/>
        </w:pPr>
        <w:r>
          <w:fldChar w:fldCharType="begin"/>
        </w:r>
        <w:r>
          <w:instrText>PAGE   \* MERGEFORMAT</w:instrText>
        </w:r>
        <w:r>
          <w:fldChar w:fldCharType="separate"/>
        </w:r>
        <w:r w:rsidR="007707A8" w:rsidRPr="007707A8">
          <w:rPr>
            <w:noProof/>
            <w:lang w:val="de-DE"/>
          </w:rPr>
          <w:t>1</w:t>
        </w:r>
        <w:r>
          <w:fldChar w:fldCharType="end"/>
        </w:r>
      </w:p>
    </w:sdtContent>
  </w:sdt>
  <w:p w:rsidR="006C70BB" w:rsidRDefault="006C70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BB" w:rsidRDefault="006C70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3308C"/>
    <w:multiLevelType w:val="hybridMultilevel"/>
    <w:tmpl w:val="7E18EBF2"/>
    <w:lvl w:ilvl="0" w:tplc="C1EAA6EE">
      <w:numFmt w:val="bullet"/>
      <w:lvlText w:val=""/>
      <w:lvlJc w:val="left"/>
      <w:pPr>
        <w:ind w:left="1068" w:hanging="360"/>
      </w:pPr>
      <w:rPr>
        <w:rFonts w:ascii="Symbol" w:eastAsiaTheme="minorHAnsi" w:hAnsi="Symbol"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79"/>
    <w:rsid w:val="00076AE3"/>
    <w:rsid w:val="000A593A"/>
    <w:rsid w:val="00130537"/>
    <w:rsid w:val="00166A96"/>
    <w:rsid w:val="0019505B"/>
    <w:rsid w:val="001C679E"/>
    <w:rsid w:val="002200BF"/>
    <w:rsid w:val="00235BF8"/>
    <w:rsid w:val="00252336"/>
    <w:rsid w:val="00260887"/>
    <w:rsid w:val="002666AB"/>
    <w:rsid w:val="002D0E7F"/>
    <w:rsid w:val="002F702A"/>
    <w:rsid w:val="0032349A"/>
    <w:rsid w:val="00374967"/>
    <w:rsid w:val="003819AE"/>
    <w:rsid w:val="00386985"/>
    <w:rsid w:val="003C1A5B"/>
    <w:rsid w:val="003E1618"/>
    <w:rsid w:val="003E21CE"/>
    <w:rsid w:val="00464567"/>
    <w:rsid w:val="00601A2A"/>
    <w:rsid w:val="00645BEC"/>
    <w:rsid w:val="006C70BB"/>
    <w:rsid w:val="00737CBF"/>
    <w:rsid w:val="007707A8"/>
    <w:rsid w:val="00791E19"/>
    <w:rsid w:val="007C77F4"/>
    <w:rsid w:val="008A30FD"/>
    <w:rsid w:val="0093338D"/>
    <w:rsid w:val="00955D1D"/>
    <w:rsid w:val="009B5C91"/>
    <w:rsid w:val="00A82C02"/>
    <w:rsid w:val="00AA68B7"/>
    <w:rsid w:val="00B066D0"/>
    <w:rsid w:val="00C074EA"/>
    <w:rsid w:val="00C74CB4"/>
    <w:rsid w:val="00C76B4E"/>
    <w:rsid w:val="00C81409"/>
    <w:rsid w:val="00CD7865"/>
    <w:rsid w:val="00CE45D6"/>
    <w:rsid w:val="00D13C79"/>
    <w:rsid w:val="00D37064"/>
    <w:rsid w:val="00DD1B48"/>
    <w:rsid w:val="00DD4021"/>
    <w:rsid w:val="00E04AAF"/>
    <w:rsid w:val="00E5488A"/>
    <w:rsid w:val="00F553AC"/>
    <w:rsid w:val="00F942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4AAF"/>
    <w:pPr>
      <w:ind w:left="720"/>
      <w:contextualSpacing/>
    </w:pPr>
  </w:style>
  <w:style w:type="paragraph" w:styleId="Kopfzeile">
    <w:name w:val="header"/>
    <w:basedOn w:val="Standard"/>
    <w:link w:val="KopfzeileZchn"/>
    <w:uiPriority w:val="99"/>
    <w:unhideWhenUsed/>
    <w:rsid w:val="006C70B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C70BB"/>
    <w:rPr>
      <w:lang w:val="en-GB"/>
    </w:rPr>
  </w:style>
  <w:style w:type="paragraph" w:styleId="Fuzeile">
    <w:name w:val="footer"/>
    <w:basedOn w:val="Standard"/>
    <w:link w:val="FuzeileZchn"/>
    <w:uiPriority w:val="99"/>
    <w:unhideWhenUsed/>
    <w:rsid w:val="006C70B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C70BB"/>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4AAF"/>
    <w:pPr>
      <w:ind w:left="720"/>
      <w:contextualSpacing/>
    </w:pPr>
  </w:style>
  <w:style w:type="paragraph" w:styleId="Kopfzeile">
    <w:name w:val="header"/>
    <w:basedOn w:val="Standard"/>
    <w:link w:val="KopfzeileZchn"/>
    <w:uiPriority w:val="99"/>
    <w:unhideWhenUsed/>
    <w:rsid w:val="006C70B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C70BB"/>
    <w:rPr>
      <w:lang w:val="en-GB"/>
    </w:rPr>
  </w:style>
  <w:style w:type="paragraph" w:styleId="Fuzeile">
    <w:name w:val="footer"/>
    <w:basedOn w:val="Standard"/>
    <w:link w:val="FuzeileZchn"/>
    <w:uiPriority w:val="99"/>
    <w:unhideWhenUsed/>
    <w:rsid w:val="006C70B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C70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32</cp:revision>
  <cp:lastPrinted>2014-02-04T16:30:00Z</cp:lastPrinted>
  <dcterms:created xsi:type="dcterms:W3CDTF">2014-01-27T15:37:00Z</dcterms:created>
  <dcterms:modified xsi:type="dcterms:W3CDTF">2014-02-04T16:32:00Z</dcterms:modified>
</cp:coreProperties>
</file>