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2" w:rsidRPr="003A7791" w:rsidRDefault="00484712" w:rsidP="00484712">
      <w:pPr>
        <w:jc w:val="center"/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Warsaw Teachings</w:t>
      </w:r>
      <w:bookmarkStart w:id="0" w:name="_GoBack"/>
      <w:bookmarkEnd w:id="0"/>
    </w:p>
    <w:p w:rsidR="00484712" w:rsidRPr="003A7791" w:rsidRDefault="00484712" w:rsidP="00484712">
      <w:pPr>
        <w:jc w:val="center"/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Saturday February 8, 2014</w:t>
      </w:r>
    </w:p>
    <w:p w:rsidR="00484712" w:rsidRPr="003A7791" w:rsidRDefault="00484712" w:rsidP="00484712">
      <w:pPr>
        <w:jc w:val="center"/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Session 3: Already and Not Yet</w:t>
      </w:r>
    </w:p>
    <w:p w:rsidR="00484712" w:rsidRPr="003A7791" w:rsidRDefault="00484712" w:rsidP="00484712">
      <w:p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Clear Progress of Ecclesial Renewal over the last 50 Years</w:t>
      </w:r>
    </w:p>
    <w:p w:rsidR="00484712" w:rsidRPr="003A7791" w:rsidRDefault="00484712" w:rsidP="00484712">
      <w:pPr>
        <w:rPr>
          <w:sz w:val="24"/>
          <w:szCs w:val="24"/>
        </w:rPr>
      </w:pPr>
      <w:r w:rsidRPr="003A7791">
        <w:rPr>
          <w:sz w:val="24"/>
          <w:szCs w:val="24"/>
        </w:rPr>
        <w:t>First, there has been steady often unnoticed progress coming from the Council’s teaching and reforms:</w:t>
      </w:r>
    </w:p>
    <w:p w:rsidR="00484712" w:rsidRPr="003A7791" w:rsidRDefault="00484712" w:rsidP="00484712">
      <w:pPr>
        <w:rPr>
          <w:sz w:val="24"/>
          <w:szCs w:val="24"/>
        </w:rPr>
      </w:pPr>
      <w:r w:rsidRPr="003A7791">
        <w:rPr>
          <w:sz w:val="24"/>
          <w:szCs w:val="24"/>
        </w:rPr>
        <w:t>•</w:t>
      </w:r>
      <w:r w:rsidRPr="003A7791">
        <w:rPr>
          <w:sz w:val="24"/>
          <w:szCs w:val="24"/>
        </w:rPr>
        <w:tab/>
        <w:t>From liturgy of the Word in the local language;</w:t>
      </w:r>
    </w:p>
    <w:p w:rsidR="00484712" w:rsidRPr="003A7791" w:rsidRDefault="00484712" w:rsidP="00484712">
      <w:pPr>
        <w:rPr>
          <w:sz w:val="24"/>
          <w:szCs w:val="24"/>
        </w:rPr>
      </w:pPr>
      <w:r w:rsidRPr="003A7791">
        <w:rPr>
          <w:sz w:val="24"/>
          <w:szCs w:val="24"/>
        </w:rPr>
        <w:t>•</w:t>
      </w:r>
      <w:r w:rsidRPr="003A7791">
        <w:rPr>
          <w:sz w:val="24"/>
          <w:szCs w:val="24"/>
        </w:rPr>
        <w:tab/>
        <w:t>From more biblical preaching;</w:t>
      </w:r>
    </w:p>
    <w:p w:rsidR="00484712" w:rsidRPr="003A7791" w:rsidRDefault="00484712" w:rsidP="00484712">
      <w:pPr>
        <w:rPr>
          <w:sz w:val="24"/>
          <w:szCs w:val="24"/>
        </w:rPr>
      </w:pPr>
      <w:r w:rsidRPr="003A7791">
        <w:rPr>
          <w:sz w:val="24"/>
          <w:szCs w:val="24"/>
        </w:rPr>
        <w:t>•</w:t>
      </w:r>
      <w:r w:rsidRPr="003A7791">
        <w:rPr>
          <w:sz w:val="24"/>
          <w:szCs w:val="24"/>
        </w:rPr>
        <w:tab/>
        <w:t>From greater liturgical participation;</w:t>
      </w:r>
    </w:p>
    <w:p w:rsidR="00484712" w:rsidRPr="003A7791" w:rsidRDefault="00484712" w:rsidP="00484712">
      <w:pPr>
        <w:rPr>
          <w:sz w:val="24"/>
          <w:szCs w:val="24"/>
        </w:rPr>
      </w:pPr>
      <w:r w:rsidRPr="003A7791">
        <w:rPr>
          <w:sz w:val="24"/>
          <w:szCs w:val="24"/>
        </w:rPr>
        <w:t>•</w:t>
      </w:r>
      <w:r w:rsidRPr="003A7791">
        <w:rPr>
          <w:sz w:val="24"/>
          <w:szCs w:val="24"/>
        </w:rPr>
        <w:tab/>
        <w:t>From experience of the Church as communion;</w:t>
      </w:r>
    </w:p>
    <w:p w:rsidR="00484712" w:rsidRPr="003A7791" w:rsidRDefault="00484712" w:rsidP="00484712">
      <w:pPr>
        <w:rPr>
          <w:sz w:val="24"/>
          <w:szCs w:val="24"/>
        </w:rPr>
      </w:pPr>
      <w:r w:rsidRPr="003A7791">
        <w:rPr>
          <w:sz w:val="24"/>
          <w:szCs w:val="24"/>
        </w:rPr>
        <w:t>•</w:t>
      </w:r>
      <w:r w:rsidRPr="003A7791">
        <w:rPr>
          <w:sz w:val="24"/>
          <w:szCs w:val="24"/>
        </w:rPr>
        <w:tab/>
        <w:t>From a more biblically-based presentation of the Catholic faith (role of Catechism)</w:t>
      </w:r>
    </w:p>
    <w:p w:rsidR="00484712" w:rsidRPr="003A7791" w:rsidRDefault="00484712" w:rsidP="00484712">
      <w:pPr>
        <w:rPr>
          <w:sz w:val="24"/>
          <w:szCs w:val="24"/>
        </w:rPr>
      </w:pPr>
      <w:r w:rsidRPr="003A7791">
        <w:rPr>
          <w:sz w:val="24"/>
          <w:szCs w:val="24"/>
        </w:rPr>
        <w:t>•</w:t>
      </w:r>
      <w:r w:rsidRPr="003A7791">
        <w:rPr>
          <w:sz w:val="24"/>
          <w:szCs w:val="24"/>
        </w:rPr>
        <w:tab/>
        <w:t>From interaction with other Christians.</w:t>
      </w:r>
    </w:p>
    <w:p w:rsidR="00484712" w:rsidRPr="003A7791" w:rsidRDefault="00484712" w:rsidP="00484712">
      <w:pPr>
        <w:rPr>
          <w:sz w:val="24"/>
          <w:szCs w:val="24"/>
        </w:rPr>
      </w:pPr>
      <w:r w:rsidRPr="003A7791">
        <w:rPr>
          <w:sz w:val="24"/>
          <w:szCs w:val="24"/>
        </w:rPr>
        <w:t xml:space="preserve">We will look in more detail at major new developments in realization of church renewal since the Council. </w:t>
      </w:r>
    </w:p>
    <w:p w:rsidR="001C679E" w:rsidRPr="003A7791" w:rsidRDefault="00484712" w:rsidP="00484712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The New Evangelization and the Emergence of the Kerygma (basic Gospel)</w:t>
      </w:r>
    </w:p>
    <w:p w:rsidR="00484712" w:rsidRPr="003A7791" w:rsidRDefault="00484712" w:rsidP="00484712">
      <w:pPr>
        <w:pStyle w:val="Listenabsatz"/>
        <w:ind w:left="1065"/>
        <w:rPr>
          <w:sz w:val="24"/>
          <w:szCs w:val="24"/>
          <w:u w:val="single"/>
        </w:rPr>
      </w:pPr>
    </w:p>
    <w:p w:rsidR="00484712" w:rsidRPr="003A7791" w:rsidRDefault="00484712" w:rsidP="00066D6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Elements from Vatican Two favouring the later focus on evangelization:</w:t>
      </w:r>
    </w:p>
    <w:p w:rsidR="00484712" w:rsidRPr="003A7791" w:rsidRDefault="00484712" w:rsidP="00484712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A7791">
        <w:rPr>
          <w:sz w:val="24"/>
          <w:szCs w:val="24"/>
        </w:rPr>
        <w:t>The role of the Word of God</w:t>
      </w:r>
    </w:p>
    <w:p w:rsidR="00484712" w:rsidRPr="003A7791" w:rsidRDefault="00484712" w:rsidP="00484712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A7791">
        <w:rPr>
          <w:sz w:val="24"/>
          <w:szCs w:val="24"/>
        </w:rPr>
        <w:t>Faith as a free act</w:t>
      </w:r>
    </w:p>
    <w:p w:rsidR="00484712" w:rsidRPr="003A7791" w:rsidRDefault="00484712" w:rsidP="00066D6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A7791">
        <w:rPr>
          <w:sz w:val="24"/>
          <w:szCs w:val="24"/>
        </w:rPr>
        <w:t>Mission of the laity grounded in baptism</w:t>
      </w:r>
    </w:p>
    <w:p w:rsidR="00484712" w:rsidRPr="003A7791" w:rsidRDefault="00484712" w:rsidP="0048471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Rite of Christian Initiation for Adults (1972)</w:t>
      </w:r>
    </w:p>
    <w:p w:rsidR="00484712" w:rsidRPr="003A7791" w:rsidRDefault="00484712" w:rsidP="0048471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Synod of Bishops on Evangelization (1974)</w:t>
      </w:r>
    </w:p>
    <w:p w:rsidR="00484712" w:rsidRPr="003A7791" w:rsidRDefault="00484712" w:rsidP="0048471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 xml:space="preserve">Paul VI’s </w:t>
      </w:r>
      <w:proofErr w:type="spellStart"/>
      <w:r w:rsidRPr="003A7791">
        <w:rPr>
          <w:sz w:val="24"/>
          <w:szCs w:val="24"/>
        </w:rPr>
        <w:t>Evangelii</w:t>
      </w:r>
      <w:proofErr w:type="spellEnd"/>
      <w:r w:rsidRPr="003A7791">
        <w:rPr>
          <w:sz w:val="24"/>
          <w:szCs w:val="24"/>
        </w:rPr>
        <w:t xml:space="preserve"> </w:t>
      </w:r>
      <w:proofErr w:type="spellStart"/>
      <w:r w:rsidRPr="003A7791">
        <w:rPr>
          <w:sz w:val="24"/>
          <w:szCs w:val="24"/>
        </w:rPr>
        <w:t>Nuntiandi</w:t>
      </w:r>
      <w:proofErr w:type="spellEnd"/>
      <w:r w:rsidRPr="003A7791">
        <w:rPr>
          <w:sz w:val="24"/>
          <w:szCs w:val="24"/>
        </w:rPr>
        <w:t xml:space="preserve"> on Evangelization (1975)</w:t>
      </w:r>
    </w:p>
    <w:p w:rsidR="00484712" w:rsidRPr="003A7791" w:rsidRDefault="00484712" w:rsidP="0048471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John Paul II’s call for a New Evangelization (from 1979)</w:t>
      </w:r>
    </w:p>
    <w:p w:rsidR="00066D6E" w:rsidRPr="003A7791" w:rsidRDefault="00066D6E" w:rsidP="0048471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Catholics are using Alpha course on a large scale</w:t>
      </w:r>
    </w:p>
    <w:p w:rsidR="00484712" w:rsidRPr="003A7791" w:rsidRDefault="00484712" w:rsidP="0048471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Benedict XVI establishes Pontifical Council for the New Evangelization (2009)</w:t>
      </w:r>
    </w:p>
    <w:p w:rsidR="00EF2A49" w:rsidRPr="003A7791" w:rsidRDefault="00EF2A49" w:rsidP="0048471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Synod of Bishops on New Evangelization (2012) with a proposition calling for a Directory on the Kerygma</w:t>
      </w:r>
    </w:p>
    <w:p w:rsidR="00EF2A49" w:rsidRPr="003A7791" w:rsidRDefault="00EF2A49" w:rsidP="00EF2A49">
      <w:pPr>
        <w:pStyle w:val="Listenabsatz"/>
        <w:rPr>
          <w:sz w:val="24"/>
          <w:szCs w:val="24"/>
        </w:rPr>
      </w:pPr>
    </w:p>
    <w:p w:rsidR="00EF2A49" w:rsidRPr="003A7791" w:rsidRDefault="00EF2A49" w:rsidP="00EF2A49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New Ecclesial Movements</w:t>
      </w:r>
    </w:p>
    <w:p w:rsidR="00EA49EE" w:rsidRPr="003A7791" w:rsidRDefault="00EA49EE" w:rsidP="00EA49EE">
      <w:pPr>
        <w:pStyle w:val="Listenabsatz"/>
        <w:ind w:left="1065"/>
        <w:rPr>
          <w:sz w:val="24"/>
          <w:szCs w:val="24"/>
          <w:u w:val="single"/>
        </w:rPr>
      </w:pPr>
    </w:p>
    <w:p w:rsidR="000246EE" w:rsidRPr="003A7791" w:rsidRDefault="00EA49EE" w:rsidP="000246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Popes sees the movements as a fruit of the Council</w:t>
      </w:r>
      <w:r w:rsidR="009003D2" w:rsidRPr="003A7791">
        <w:rPr>
          <w:sz w:val="24"/>
          <w:szCs w:val="24"/>
        </w:rPr>
        <w:t>: “It is from this providential rediscovery of the Church's charismatic dimension that, before and after the Council, a remarkable pattern of growth has been established for ecclesial movements and new communities.” (John Paul II, 1998)</w:t>
      </w:r>
    </w:p>
    <w:p w:rsidR="00EA49EE" w:rsidRPr="003A7791" w:rsidRDefault="00066D6E" w:rsidP="000246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lastRenderedPageBreak/>
        <w:t xml:space="preserve">Movements </w:t>
      </w:r>
      <w:r w:rsidR="00EA49EE" w:rsidRPr="003A7791">
        <w:rPr>
          <w:sz w:val="24"/>
          <w:szCs w:val="24"/>
        </w:rPr>
        <w:t>shaped by the theology and the orientation of the Council</w:t>
      </w:r>
    </w:p>
    <w:p w:rsidR="00EA49EE" w:rsidRPr="003A7791" w:rsidRDefault="00EA49EE" w:rsidP="000246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More biblically formed, new cooperation between priests and laity, more evangelistic</w:t>
      </w:r>
    </w:p>
    <w:p w:rsidR="00EA49EE" w:rsidRPr="003A7791" w:rsidRDefault="00EA49EE" w:rsidP="00EA49EE">
      <w:pPr>
        <w:pStyle w:val="Listenabsatz"/>
        <w:ind w:left="1065"/>
        <w:rPr>
          <w:sz w:val="24"/>
          <w:szCs w:val="24"/>
        </w:rPr>
      </w:pPr>
    </w:p>
    <w:p w:rsidR="00EF2A49" w:rsidRPr="003A7791" w:rsidRDefault="00EF2A49" w:rsidP="00EF2A49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Catholic Charismatic Renewal and New Communities</w:t>
      </w:r>
    </w:p>
    <w:p w:rsidR="009003D2" w:rsidRPr="003A7791" w:rsidRDefault="009003D2" w:rsidP="009003D2">
      <w:pPr>
        <w:pStyle w:val="Listenabsatz"/>
        <w:ind w:left="1065"/>
        <w:rPr>
          <w:sz w:val="24"/>
          <w:szCs w:val="24"/>
          <w:u w:val="single"/>
        </w:rPr>
      </w:pPr>
    </w:p>
    <w:p w:rsidR="00EA49EE" w:rsidRPr="003A7791" w:rsidRDefault="00EA49EE" w:rsidP="000246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 xml:space="preserve">CCR different from other new movements: no human founder, arises from distinctive </w:t>
      </w:r>
      <w:r w:rsidR="00103737" w:rsidRPr="003A7791">
        <w:rPr>
          <w:sz w:val="24"/>
          <w:szCs w:val="24"/>
        </w:rPr>
        <w:t>experiential event of baptism in the Holy Spirit, no membership</w:t>
      </w:r>
      <w:r w:rsidRPr="003A7791">
        <w:rPr>
          <w:sz w:val="24"/>
          <w:szCs w:val="24"/>
        </w:rPr>
        <w:t>, ecumenical dimension</w:t>
      </w:r>
    </w:p>
    <w:p w:rsidR="009003D2" w:rsidRPr="003A7791" w:rsidRDefault="009003D2" w:rsidP="000246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CCR people read the Bible, they desire to share their faith</w:t>
      </w:r>
    </w:p>
    <w:p w:rsidR="009003D2" w:rsidRPr="003A7791" w:rsidRDefault="009003D2" w:rsidP="000246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 xml:space="preserve">Mass grass-roots movement </w:t>
      </w:r>
    </w:p>
    <w:p w:rsidR="00103737" w:rsidRPr="003A7791" w:rsidRDefault="000246EE" w:rsidP="000246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 xml:space="preserve">CCR communities </w:t>
      </w:r>
      <w:r w:rsidR="00103737" w:rsidRPr="003A7791">
        <w:rPr>
          <w:sz w:val="24"/>
          <w:szCs w:val="24"/>
        </w:rPr>
        <w:t xml:space="preserve">often </w:t>
      </w:r>
      <w:r w:rsidRPr="003A7791">
        <w:rPr>
          <w:sz w:val="24"/>
          <w:szCs w:val="24"/>
        </w:rPr>
        <w:t>leading the way in evangelization</w:t>
      </w:r>
      <w:r w:rsidR="00033094" w:rsidRPr="003A7791">
        <w:rPr>
          <w:sz w:val="24"/>
          <w:szCs w:val="24"/>
        </w:rPr>
        <w:t xml:space="preserve"> and biblical formation</w:t>
      </w:r>
      <w:r w:rsidR="00103737" w:rsidRPr="003A7791">
        <w:rPr>
          <w:sz w:val="24"/>
          <w:szCs w:val="24"/>
        </w:rPr>
        <w:t>.</w:t>
      </w:r>
    </w:p>
    <w:p w:rsidR="00103737" w:rsidRPr="003A7791" w:rsidRDefault="00103737" w:rsidP="00EA49EE">
      <w:pPr>
        <w:pStyle w:val="Listenabsatz"/>
        <w:ind w:left="1065"/>
        <w:rPr>
          <w:sz w:val="24"/>
          <w:szCs w:val="24"/>
        </w:rPr>
      </w:pPr>
    </w:p>
    <w:p w:rsidR="00EF2A49" w:rsidRPr="003A7791" w:rsidRDefault="00EF2A49" w:rsidP="00EF2A49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 xml:space="preserve">Rediscovery of Charismatic Dimension of the Church and the Place of </w:t>
      </w:r>
      <w:proofErr w:type="spellStart"/>
      <w:r w:rsidRPr="003A7791">
        <w:rPr>
          <w:sz w:val="24"/>
          <w:szCs w:val="24"/>
          <w:u w:val="single"/>
        </w:rPr>
        <w:t>Charisms</w:t>
      </w:r>
      <w:proofErr w:type="spellEnd"/>
    </w:p>
    <w:p w:rsidR="00103737" w:rsidRPr="003A7791" w:rsidRDefault="00103737" w:rsidP="00103737">
      <w:pPr>
        <w:pStyle w:val="Listenabsatz"/>
        <w:ind w:left="1065"/>
        <w:rPr>
          <w:sz w:val="24"/>
          <w:szCs w:val="24"/>
          <w:u w:val="single"/>
        </w:rPr>
      </w:pPr>
    </w:p>
    <w:p w:rsidR="00103737" w:rsidRPr="003A7791" w:rsidRDefault="00103737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Church needs institutional and charismatic dimensions (John Paul II, Pentecost 1998)</w:t>
      </w:r>
    </w:p>
    <w:p w:rsidR="009003D2" w:rsidRPr="003A7791" w:rsidRDefault="009003D2" w:rsidP="009003D2">
      <w:pPr>
        <w:pStyle w:val="Listenabsatz"/>
        <w:rPr>
          <w:sz w:val="24"/>
          <w:szCs w:val="24"/>
        </w:rPr>
      </w:pPr>
      <w:r w:rsidRPr="003A7791">
        <w:rPr>
          <w:sz w:val="24"/>
          <w:szCs w:val="24"/>
        </w:rPr>
        <w:t>Institutional is what always has to be present; charismatic comes and goes as the Spirit decides; but the two need each other</w:t>
      </w:r>
    </w:p>
    <w:p w:rsidR="00103737" w:rsidRPr="003A7791" w:rsidRDefault="00103737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Responsibility of pastors of Church to discern new currents of the Spirit</w:t>
      </w:r>
    </w:p>
    <w:p w:rsidR="00F1535F" w:rsidRPr="003A7791" w:rsidRDefault="00033094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3A7791">
        <w:rPr>
          <w:sz w:val="24"/>
          <w:szCs w:val="24"/>
        </w:rPr>
        <w:t>Charisms</w:t>
      </w:r>
      <w:proofErr w:type="spellEnd"/>
      <w:r w:rsidRPr="003A7791">
        <w:rPr>
          <w:sz w:val="24"/>
          <w:szCs w:val="24"/>
        </w:rPr>
        <w:t xml:space="preserve"> manifest the diversity produced by the Holy Spirit</w:t>
      </w:r>
    </w:p>
    <w:p w:rsidR="00033094" w:rsidRPr="003A7791" w:rsidRDefault="00F1535F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World Youth Days as a charismatic initiative of John Paul II</w:t>
      </w:r>
      <w:r w:rsidR="00033094" w:rsidRPr="003A7791">
        <w:rPr>
          <w:sz w:val="24"/>
          <w:szCs w:val="24"/>
        </w:rPr>
        <w:t xml:space="preserve"> </w:t>
      </w:r>
    </w:p>
    <w:p w:rsidR="00821182" w:rsidRPr="003A7791" w:rsidRDefault="00821182" w:rsidP="00821182">
      <w:pPr>
        <w:pStyle w:val="Listenabsatz"/>
        <w:rPr>
          <w:sz w:val="24"/>
          <w:szCs w:val="24"/>
        </w:rPr>
      </w:pPr>
    </w:p>
    <w:p w:rsidR="00B12DC7" w:rsidRPr="003A7791" w:rsidRDefault="005D7FE0" w:rsidP="00EF2A49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New Doctrinal Synthesis of John Paul II and Benedict XVI</w:t>
      </w:r>
    </w:p>
    <w:p w:rsidR="005D7FE0" w:rsidRPr="003A7791" w:rsidRDefault="005D7FE0" w:rsidP="005D7FE0">
      <w:pPr>
        <w:pStyle w:val="Listenabsatz"/>
        <w:ind w:left="1065"/>
        <w:rPr>
          <w:sz w:val="24"/>
          <w:szCs w:val="24"/>
          <w:u w:val="single"/>
        </w:rPr>
      </w:pPr>
    </w:p>
    <w:p w:rsidR="005D7FE0" w:rsidRPr="003A7791" w:rsidRDefault="005D7FE0" w:rsidP="005D7FE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John Paul II brings together in a profound synthesis all the different disciplines in Catholic teaching: dogmatic-systematic, moral, social, ascetical-spiritual</w:t>
      </w:r>
    </w:p>
    <w:p w:rsidR="005D7FE0" w:rsidRPr="003A7791" w:rsidRDefault="005D7FE0" w:rsidP="005D7FE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 xml:space="preserve">Synthesis made possible by biblical and philosophical depth, uniting the biblical revelation on the person and mission of Jesus Christ with the </w:t>
      </w:r>
      <w:proofErr w:type="spellStart"/>
      <w:r w:rsidRPr="003A7791">
        <w:rPr>
          <w:sz w:val="24"/>
          <w:szCs w:val="24"/>
        </w:rPr>
        <w:t>personalist</w:t>
      </w:r>
      <w:proofErr w:type="spellEnd"/>
      <w:r w:rsidRPr="003A7791">
        <w:rPr>
          <w:sz w:val="24"/>
          <w:szCs w:val="24"/>
        </w:rPr>
        <w:t xml:space="preserve"> philosophy developed by John Paul II to counter atheistic Communism: Jesus as the revelation of God’s plan for humanity and the revelation of man to man (see </w:t>
      </w:r>
      <w:proofErr w:type="spellStart"/>
      <w:r w:rsidRPr="003A7791">
        <w:rPr>
          <w:i/>
          <w:sz w:val="24"/>
          <w:szCs w:val="24"/>
        </w:rPr>
        <w:t>Redemptor</w:t>
      </w:r>
      <w:proofErr w:type="spellEnd"/>
      <w:r w:rsidRPr="003A7791">
        <w:rPr>
          <w:i/>
          <w:sz w:val="24"/>
          <w:szCs w:val="24"/>
        </w:rPr>
        <w:t xml:space="preserve"> </w:t>
      </w:r>
      <w:proofErr w:type="spellStart"/>
      <w:r w:rsidRPr="003A7791">
        <w:rPr>
          <w:i/>
          <w:sz w:val="24"/>
          <w:szCs w:val="24"/>
        </w:rPr>
        <w:t>Hominis</w:t>
      </w:r>
      <w:proofErr w:type="spellEnd"/>
      <w:r w:rsidRPr="003A7791">
        <w:rPr>
          <w:i/>
          <w:sz w:val="24"/>
          <w:szCs w:val="24"/>
        </w:rPr>
        <w:t xml:space="preserve">, </w:t>
      </w:r>
      <w:r w:rsidRPr="003A7791">
        <w:rPr>
          <w:sz w:val="24"/>
          <w:szCs w:val="24"/>
        </w:rPr>
        <w:t>8</w:t>
      </w:r>
      <w:r w:rsidRPr="003A7791">
        <w:rPr>
          <w:i/>
          <w:sz w:val="24"/>
          <w:szCs w:val="24"/>
        </w:rPr>
        <w:t xml:space="preserve"> citing </w:t>
      </w:r>
      <w:proofErr w:type="spellStart"/>
      <w:r w:rsidRPr="003A7791">
        <w:rPr>
          <w:i/>
          <w:sz w:val="24"/>
          <w:szCs w:val="24"/>
        </w:rPr>
        <w:t>Gaudium</w:t>
      </w:r>
      <w:proofErr w:type="spellEnd"/>
      <w:r w:rsidRPr="003A7791">
        <w:rPr>
          <w:i/>
          <w:sz w:val="24"/>
          <w:szCs w:val="24"/>
        </w:rPr>
        <w:t xml:space="preserve"> et </w:t>
      </w:r>
      <w:proofErr w:type="spellStart"/>
      <w:r w:rsidRPr="003A7791">
        <w:rPr>
          <w:i/>
          <w:sz w:val="24"/>
          <w:szCs w:val="24"/>
        </w:rPr>
        <w:t>Spes</w:t>
      </w:r>
      <w:proofErr w:type="spellEnd"/>
      <w:r w:rsidRPr="003A7791">
        <w:rPr>
          <w:i/>
          <w:sz w:val="24"/>
          <w:szCs w:val="24"/>
        </w:rPr>
        <w:t xml:space="preserve">, </w:t>
      </w:r>
      <w:r w:rsidRPr="003A7791">
        <w:rPr>
          <w:sz w:val="24"/>
          <w:szCs w:val="24"/>
        </w:rPr>
        <w:t>22)</w:t>
      </w:r>
      <w:r w:rsidR="0048287D" w:rsidRPr="003A7791">
        <w:rPr>
          <w:sz w:val="24"/>
          <w:szCs w:val="24"/>
        </w:rPr>
        <w:t>; “The Second Vatican Council, by presenting Mary in the mystery of Christ, also finds the path to a deeper understanding of the mystery of the Church.” (</w:t>
      </w:r>
      <w:proofErr w:type="spellStart"/>
      <w:r w:rsidR="0048287D" w:rsidRPr="003A7791">
        <w:rPr>
          <w:i/>
          <w:sz w:val="24"/>
          <w:szCs w:val="24"/>
        </w:rPr>
        <w:t>Redemptoris</w:t>
      </w:r>
      <w:proofErr w:type="spellEnd"/>
      <w:r w:rsidR="0048287D" w:rsidRPr="003A7791">
        <w:rPr>
          <w:i/>
          <w:sz w:val="24"/>
          <w:szCs w:val="24"/>
        </w:rPr>
        <w:t xml:space="preserve"> Mater</w:t>
      </w:r>
      <w:r w:rsidR="0048287D" w:rsidRPr="003A7791">
        <w:rPr>
          <w:sz w:val="24"/>
          <w:szCs w:val="24"/>
        </w:rPr>
        <w:t>, 5).</w:t>
      </w:r>
    </w:p>
    <w:p w:rsidR="00A24E1E" w:rsidRPr="003A7791" w:rsidRDefault="00A24E1E" w:rsidP="005D7FE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 xml:space="preserve">Examples from encyclicals of John Paul II: </w:t>
      </w:r>
      <w:proofErr w:type="spellStart"/>
      <w:r w:rsidRPr="003A7791">
        <w:rPr>
          <w:i/>
          <w:sz w:val="24"/>
          <w:szCs w:val="24"/>
        </w:rPr>
        <w:t>Dominum</w:t>
      </w:r>
      <w:proofErr w:type="spellEnd"/>
      <w:r w:rsidRPr="003A7791">
        <w:rPr>
          <w:i/>
          <w:sz w:val="24"/>
          <w:szCs w:val="24"/>
        </w:rPr>
        <w:t xml:space="preserve"> </w:t>
      </w:r>
      <w:proofErr w:type="gramStart"/>
      <w:r w:rsidRPr="003A7791">
        <w:rPr>
          <w:i/>
          <w:sz w:val="24"/>
          <w:szCs w:val="24"/>
        </w:rPr>
        <w:t>et</w:t>
      </w:r>
      <w:proofErr w:type="gramEnd"/>
      <w:r w:rsidRPr="003A7791">
        <w:rPr>
          <w:i/>
          <w:sz w:val="24"/>
          <w:szCs w:val="24"/>
        </w:rPr>
        <w:t xml:space="preserve"> </w:t>
      </w:r>
      <w:proofErr w:type="spellStart"/>
      <w:r w:rsidRPr="003A7791">
        <w:rPr>
          <w:i/>
          <w:sz w:val="24"/>
          <w:szCs w:val="24"/>
        </w:rPr>
        <w:t>Vivificantem</w:t>
      </w:r>
      <w:proofErr w:type="spellEnd"/>
      <w:r w:rsidRPr="003A7791">
        <w:rPr>
          <w:i/>
          <w:sz w:val="24"/>
          <w:szCs w:val="24"/>
        </w:rPr>
        <w:t xml:space="preserve"> </w:t>
      </w:r>
      <w:r w:rsidRPr="003A7791">
        <w:rPr>
          <w:sz w:val="24"/>
          <w:szCs w:val="24"/>
        </w:rPr>
        <w:t xml:space="preserve">(1986): I: The Spirit of the Father and of the Son Given to the Church; II: The Spirit who Convinces the World of Sin; III: The Spirit Who Gives Life. </w:t>
      </w:r>
      <w:proofErr w:type="spellStart"/>
      <w:r w:rsidRPr="003A7791">
        <w:rPr>
          <w:i/>
          <w:sz w:val="24"/>
          <w:szCs w:val="24"/>
        </w:rPr>
        <w:t>Redemptoris</w:t>
      </w:r>
      <w:proofErr w:type="spellEnd"/>
      <w:r w:rsidRPr="003A7791">
        <w:rPr>
          <w:i/>
          <w:sz w:val="24"/>
          <w:szCs w:val="24"/>
        </w:rPr>
        <w:t xml:space="preserve"> Mater </w:t>
      </w:r>
      <w:r w:rsidRPr="003A7791">
        <w:rPr>
          <w:sz w:val="24"/>
          <w:szCs w:val="24"/>
        </w:rPr>
        <w:t xml:space="preserve">(1987): I: Mary in the Mystery of Christ; II: The Mother of God at the Centre of the Pilgrim Church; III: </w:t>
      </w:r>
      <w:r w:rsidR="009A6E55" w:rsidRPr="003A7791">
        <w:rPr>
          <w:sz w:val="24"/>
          <w:szCs w:val="24"/>
        </w:rPr>
        <w:t xml:space="preserve">Maternal Mediation. </w:t>
      </w:r>
      <w:proofErr w:type="spellStart"/>
      <w:r w:rsidR="006B23CD" w:rsidRPr="003A7791">
        <w:rPr>
          <w:i/>
          <w:sz w:val="24"/>
          <w:szCs w:val="24"/>
        </w:rPr>
        <w:t>Veritatis</w:t>
      </w:r>
      <w:proofErr w:type="spellEnd"/>
      <w:r w:rsidR="006B23CD" w:rsidRPr="003A7791">
        <w:rPr>
          <w:i/>
          <w:sz w:val="24"/>
          <w:szCs w:val="24"/>
        </w:rPr>
        <w:t xml:space="preserve"> </w:t>
      </w:r>
      <w:proofErr w:type="spellStart"/>
      <w:r w:rsidR="006B23CD" w:rsidRPr="003A7791">
        <w:rPr>
          <w:i/>
          <w:sz w:val="24"/>
          <w:szCs w:val="24"/>
        </w:rPr>
        <w:t>Splendor</w:t>
      </w:r>
      <w:proofErr w:type="spellEnd"/>
      <w:r w:rsidR="006B23CD" w:rsidRPr="003A7791">
        <w:rPr>
          <w:sz w:val="24"/>
          <w:szCs w:val="24"/>
        </w:rPr>
        <w:t xml:space="preserve"> (1993): I: Teacher, what Good must I do? II: Do Not Be Conformed to this World; III: Lest the Cross of Christ be </w:t>
      </w:r>
      <w:proofErr w:type="gramStart"/>
      <w:r w:rsidR="006B23CD" w:rsidRPr="003A7791">
        <w:rPr>
          <w:sz w:val="24"/>
          <w:szCs w:val="24"/>
        </w:rPr>
        <w:t>Emptied</w:t>
      </w:r>
      <w:proofErr w:type="gramEnd"/>
      <w:r w:rsidR="006B23CD" w:rsidRPr="003A7791">
        <w:rPr>
          <w:sz w:val="24"/>
          <w:szCs w:val="24"/>
        </w:rPr>
        <w:t xml:space="preserve"> of its Power. </w:t>
      </w:r>
      <w:proofErr w:type="spellStart"/>
      <w:r w:rsidR="006B23CD" w:rsidRPr="003A7791">
        <w:rPr>
          <w:i/>
          <w:sz w:val="24"/>
          <w:szCs w:val="24"/>
        </w:rPr>
        <w:t>Evangelium</w:t>
      </w:r>
      <w:proofErr w:type="spellEnd"/>
      <w:r w:rsidR="006B23CD" w:rsidRPr="003A7791">
        <w:rPr>
          <w:i/>
          <w:sz w:val="24"/>
          <w:szCs w:val="24"/>
        </w:rPr>
        <w:t xml:space="preserve"> Vitae </w:t>
      </w:r>
      <w:r w:rsidR="006B23CD" w:rsidRPr="003A7791">
        <w:rPr>
          <w:sz w:val="24"/>
          <w:szCs w:val="24"/>
        </w:rPr>
        <w:t>(1995): I: The Voice of Your Brother’s Blood Cries Out to Me from the Ground – Present-Day Threats to Human Life; II: I Came that they may have Life – The Christian Message Concerning Life; III: You Shall Not Kill God’s Holy Law; IV: You Did It to Me – For a New Culture of Human Life.</w:t>
      </w:r>
    </w:p>
    <w:p w:rsidR="000C3205" w:rsidRPr="003A7791" w:rsidRDefault="000C3205" w:rsidP="005D7FE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Benedict XVI continued and deepened this teaching as a theologian (integration of charity and justice</w:t>
      </w:r>
      <w:r w:rsidR="006C5C1E" w:rsidRPr="003A7791">
        <w:rPr>
          <w:sz w:val="24"/>
          <w:szCs w:val="24"/>
        </w:rPr>
        <w:t>; faith as personal and ecclesial</w:t>
      </w:r>
      <w:r w:rsidRPr="003A7791">
        <w:rPr>
          <w:sz w:val="24"/>
          <w:szCs w:val="24"/>
        </w:rPr>
        <w:t>)</w:t>
      </w:r>
      <w:r w:rsidR="00A24E1E" w:rsidRPr="003A7791">
        <w:rPr>
          <w:sz w:val="24"/>
          <w:szCs w:val="24"/>
        </w:rPr>
        <w:t xml:space="preserve">: evident in Francis’s encyclical </w:t>
      </w:r>
      <w:r w:rsidR="00A24E1E" w:rsidRPr="003A7791">
        <w:rPr>
          <w:i/>
          <w:sz w:val="24"/>
          <w:szCs w:val="24"/>
        </w:rPr>
        <w:t xml:space="preserve">Lumen </w:t>
      </w:r>
      <w:proofErr w:type="spellStart"/>
      <w:r w:rsidR="00A24E1E" w:rsidRPr="003A7791">
        <w:rPr>
          <w:i/>
          <w:sz w:val="24"/>
          <w:szCs w:val="24"/>
        </w:rPr>
        <w:t>Fidei</w:t>
      </w:r>
      <w:proofErr w:type="spellEnd"/>
      <w:r w:rsidR="00A24E1E" w:rsidRPr="003A7791">
        <w:rPr>
          <w:i/>
          <w:sz w:val="24"/>
          <w:szCs w:val="24"/>
        </w:rPr>
        <w:t xml:space="preserve"> </w:t>
      </w:r>
      <w:r w:rsidR="00A24E1E" w:rsidRPr="003A7791">
        <w:rPr>
          <w:sz w:val="24"/>
          <w:szCs w:val="24"/>
        </w:rPr>
        <w:t>(faith as ecclesial and personal; faith as hearing and seeing; faith centred on Jesus, God’s one Word; faith is of the heart, faith and love inseparable; seeing everything as Jesus sees).</w:t>
      </w:r>
    </w:p>
    <w:p w:rsidR="005D7FE0" w:rsidRPr="003A7791" w:rsidRDefault="005D7FE0" w:rsidP="005D7FE0">
      <w:pPr>
        <w:pStyle w:val="Listenabsatz"/>
        <w:rPr>
          <w:sz w:val="24"/>
          <w:szCs w:val="24"/>
        </w:rPr>
      </w:pPr>
    </w:p>
    <w:p w:rsidR="00C639AB" w:rsidRPr="003A7791" w:rsidRDefault="00C639AB" w:rsidP="00EF2A49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John Paul II’s Call to Confess the Sins of the Past</w:t>
      </w:r>
    </w:p>
    <w:p w:rsidR="00103737" w:rsidRPr="003A7791" w:rsidRDefault="00103737" w:rsidP="00103737">
      <w:pPr>
        <w:pStyle w:val="Listenabsatz"/>
        <w:ind w:left="1065"/>
        <w:rPr>
          <w:sz w:val="24"/>
          <w:szCs w:val="24"/>
          <w:u w:val="single"/>
        </w:rPr>
      </w:pPr>
    </w:p>
    <w:p w:rsidR="00103737" w:rsidRPr="003A7791" w:rsidRDefault="00103737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3A7791">
        <w:rPr>
          <w:i/>
          <w:sz w:val="24"/>
          <w:szCs w:val="24"/>
        </w:rPr>
        <w:t>Tertio</w:t>
      </w:r>
      <w:proofErr w:type="spellEnd"/>
      <w:r w:rsidRPr="003A7791">
        <w:rPr>
          <w:i/>
          <w:sz w:val="24"/>
          <w:szCs w:val="24"/>
        </w:rPr>
        <w:t xml:space="preserve"> </w:t>
      </w:r>
      <w:proofErr w:type="spellStart"/>
      <w:r w:rsidRPr="003A7791">
        <w:rPr>
          <w:i/>
          <w:sz w:val="24"/>
          <w:szCs w:val="24"/>
        </w:rPr>
        <w:t>Millennio</w:t>
      </w:r>
      <w:proofErr w:type="spellEnd"/>
      <w:r w:rsidRPr="003A7791">
        <w:rPr>
          <w:i/>
          <w:sz w:val="24"/>
          <w:szCs w:val="24"/>
        </w:rPr>
        <w:t xml:space="preserve"> </w:t>
      </w:r>
      <w:proofErr w:type="spellStart"/>
      <w:r w:rsidRPr="003A7791">
        <w:rPr>
          <w:i/>
          <w:sz w:val="24"/>
          <w:szCs w:val="24"/>
        </w:rPr>
        <w:t>Adveniente</w:t>
      </w:r>
      <w:proofErr w:type="spellEnd"/>
      <w:r w:rsidRPr="003A7791">
        <w:rPr>
          <w:sz w:val="24"/>
          <w:szCs w:val="24"/>
        </w:rPr>
        <w:t xml:space="preserve"> (1994) preparing for Great Jubilee of Year 2000</w:t>
      </w:r>
      <w:r w:rsidR="00545FB0" w:rsidRPr="003A7791">
        <w:rPr>
          <w:sz w:val="24"/>
          <w:szCs w:val="24"/>
        </w:rPr>
        <w:t>, 33 - 35</w:t>
      </w:r>
    </w:p>
    <w:p w:rsidR="002E1192" w:rsidRPr="003A7791" w:rsidRDefault="002E1192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 xml:space="preserve">Repeated in </w:t>
      </w:r>
      <w:proofErr w:type="spellStart"/>
      <w:r w:rsidRPr="003A7791">
        <w:rPr>
          <w:i/>
          <w:sz w:val="24"/>
          <w:szCs w:val="24"/>
        </w:rPr>
        <w:t>Ut</w:t>
      </w:r>
      <w:proofErr w:type="spellEnd"/>
      <w:r w:rsidRPr="003A7791">
        <w:rPr>
          <w:i/>
          <w:sz w:val="24"/>
          <w:szCs w:val="24"/>
        </w:rPr>
        <w:t xml:space="preserve"> Unum </w:t>
      </w:r>
      <w:proofErr w:type="spellStart"/>
      <w:r w:rsidRPr="003A7791">
        <w:rPr>
          <w:i/>
          <w:sz w:val="24"/>
          <w:szCs w:val="24"/>
        </w:rPr>
        <w:t>Sint</w:t>
      </w:r>
      <w:proofErr w:type="spellEnd"/>
      <w:r w:rsidRPr="003A7791">
        <w:rPr>
          <w:sz w:val="24"/>
          <w:szCs w:val="24"/>
        </w:rPr>
        <w:t xml:space="preserve"> (1995)</w:t>
      </w:r>
      <w:r w:rsidR="00545FB0" w:rsidRPr="003A7791">
        <w:rPr>
          <w:sz w:val="24"/>
          <w:szCs w:val="24"/>
        </w:rPr>
        <w:t>, 34 - 35</w:t>
      </w:r>
    </w:p>
    <w:p w:rsidR="00103737" w:rsidRPr="003A7791" w:rsidRDefault="00103737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Penitential liturgy in Rome in Lent 2000</w:t>
      </w:r>
    </w:p>
    <w:p w:rsidR="00103737" w:rsidRPr="003A7791" w:rsidRDefault="00103737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Child Abuse scandals “the shame of the Church” (Francis)</w:t>
      </w:r>
    </w:p>
    <w:p w:rsidR="00103737" w:rsidRPr="003A7791" w:rsidRDefault="00103737" w:rsidP="00103737">
      <w:pPr>
        <w:pStyle w:val="Listenabsatz"/>
        <w:rPr>
          <w:sz w:val="24"/>
          <w:szCs w:val="24"/>
        </w:rPr>
      </w:pPr>
    </w:p>
    <w:p w:rsidR="00C639AB" w:rsidRPr="003A7791" w:rsidRDefault="00C639AB" w:rsidP="00EF2A49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Growing awareness of the eschatological hope of the Church</w:t>
      </w:r>
    </w:p>
    <w:p w:rsidR="00686061" w:rsidRPr="003A7791" w:rsidRDefault="00686061" w:rsidP="00686061">
      <w:pPr>
        <w:pStyle w:val="Listenabsatz"/>
        <w:ind w:left="1065"/>
        <w:rPr>
          <w:sz w:val="24"/>
          <w:szCs w:val="24"/>
          <w:u w:val="single"/>
        </w:rPr>
      </w:pPr>
    </w:p>
    <w:p w:rsidR="00103737" w:rsidRPr="003A7791" w:rsidRDefault="00686061" w:rsidP="0068606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Fruit of liturgical renewal</w:t>
      </w:r>
    </w:p>
    <w:p w:rsidR="00103737" w:rsidRPr="003A7791" w:rsidRDefault="00103737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Catechism of the Catholic Church (1994), especially the section on Prayer</w:t>
      </w:r>
    </w:p>
    <w:p w:rsidR="00103737" w:rsidRPr="003A7791" w:rsidRDefault="00103737" w:rsidP="00103737">
      <w:pPr>
        <w:pStyle w:val="Listenabsatz"/>
        <w:rPr>
          <w:sz w:val="24"/>
          <w:szCs w:val="24"/>
        </w:rPr>
      </w:pPr>
    </w:p>
    <w:p w:rsidR="00C639AB" w:rsidRPr="003A7791" w:rsidRDefault="00C639AB" w:rsidP="00EF2A49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Growing awareness of the need to rediscover the Jewish roots of Christian faith</w:t>
      </w:r>
    </w:p>
    <w:p w:rsidR="0086248E" w:rsidRPr="003A7791" w:rsidRDefault="0086248E" w:rsidP="0086248E">
      <w:pPr>
        <w:pStyle w:val="Listenabsatz"/>
        <w:ind w:left="1065"/>
        <w:rPr>
          <w:sz w:val="24"/>
          <w:szCs w:val="24"/>
          <w:u w:val="single"/>
        </w:rPr>
      </w:pPr>
    </w:p>
    <w:p w:rsidR="0086248E" w:rsidRPr="003A7791" w:rsidRDefault="0086248E" w:rsidP="0086248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“</w:t>
      </w:r>
      <w:r w:rsidR="00876F2C" w:rsidRPr="003A7791">
        <w:rPr>
          <w:sz w:val="24"/>
          <w:szCs w:val="24"/>
        </w:rPr>
        <w:t>Whoever mee</w:t>
      </w:r>
      <w:r w:rsidRPr="003A7791">
        <w:rPr>
          <w:sz w:val="24"/>
          <w:szCs w:val="24"/>
        </w:rPr>
        <w:t>ts Jesus Christ</w:t>
      </w:r>
      <w:r w:rsidR="00876F2C" w:rsidRPr="003A7791">
        <w:rPr>
          <w:sz w:val="24"/>
          <w:szCs w:val="24"/>
        </w:rPr>
        <w:t>,</w:t>
      </w:r>
      <w:r w:rsidRPr="003A7791">
        <w:rPr>
          <w:sz w:val="24"/>
          <w:szCs w:val="24"/>
        </w:rPr>
        <w:t xml:space="preserve"> </w:t>
      </w:r>
      <w:r w:rsidR="00876F2C" w:rsidRPr="003A7791">
        <w:rPr>
          <w:sz w:val="24"/>
          <w:szCs w:val="24"/>
        </w:rPr>
        <w:t>m</w:t>
      </w:r>
      <w:r w:rsidRPr="003A7791">
        <w:rPr>
          <w:sz w:val="24"/>
          <w:szCs w:val="24"/>
        </w:rPr>
        <w:t>e</w:t>
      </w:r>
      <w:r w:rsidR="00876F2C" w:rsidRPr="003A7791">
        <w:rPr>
          <w:sz w:val="24"/>
          <w:szCs w:val="24"/>
        </w:rPr>
        <w:t>et</w:t>
      </w:r>
      <w:r w:rsidRPr="003A7791">
        <w:rPr>
          <w:sz w:val="24"/>
          <w:szCs w:val="24"/>
        </w:rPr>
        <w:t>s Judaism” (</w:t>
      </w:r>
      <w:r w:rsidR="00876F2C" w:rsidRPr="003A7791">
        <w:rPr>
          <w:sz w:val="24"/>
          <w:szCs w:val="24"/>
        </w:rPr>
        <w:t xml:space="preserve">German bishops cited by </w:t>
      </w:r>
      <w:r w:rsidRPr="003A7791">
        <w:rPr>
          <w:sz w:val="24"/>
          <w:szCs w:val="24"/>
        </w:rPr>
        <w:t>John Paul II</w:t>
      </w:r>
      <w:r w:rsidR="00876F2C" w:rsidRPr="003A7791">
        <w:rPr>
          <w:sz w:val="24"/>
          <w:szCs w:val="24"/>
        </w:rPr>
        <w:t>, 1980</w:t>
      </w:r>
      <w:r w:rsidRPr="003A7791">
        <w:rPr>
          <w:sz w:val="24"/>
          <w:szCs w:val="24"/>
        </w:rPr>
        <w:t>)</w:t>
      </w:r>
    </w:p>
    <w:p w:rsidR="00103737" w:rsidRPr="003A7791" w:rsidRDefault="00103737" w:rsidP="0010373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 xml:space="preserve">Document of Pontifical Biblical Commission </w:t>
      </w:r>
      <w:r w:rsidRPr="003A7791">
        <w:rPr>
          <w:i/>
          <w:sz w:val="24"/>
          <w:szCs w:val="24"/>
        </w:rPr>
        <w:t>The Jewish People and their Sacred Scriptures in the Christian Bible</w:t>
      </w:r>
      <w:r w:rsidRPr="003A7791">
        <w:rPr>
          <w:sz w:val="24"/>
          <w:szCs w:val="24"/>
        </w:rPr>
        <w:t xml:space="preserve"> </w:t>
      </w:r>
      <w:r w:rsidR="0086248E" w:rsidRPr="003A7791">
        <w:rPr>
          <w:sz w:val="24"/>
          <w:szCs w:val="24"/>
        </w:rPr>
        <w:t>(2002)</w:t>
      </w:r>
    </w:p>
    <w:p w:rsidR="007B263C" w:rsidRPr="003A7791" w:rsidRDefault="007B263C" w:rsidP="007B263C">
      <w:pPr>
        <w:pStyle w:val="Listenabsatz"/>
        <w:rPr>
          <w:sz w:val="24"/>
          <w:szCs w:val="24"/>
        </w:rPr>
      </w:pPr>
    </w:p>
    <w:p w:rsidR="00C639AB" w:rsidRPr="003A7791" w:rsidRDefault="00C639AB" w:rsidP="00EF2A49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3A7791">
        <w:rPr>
          <w:sz w:val="24"/>
          <w:szCs w:val="24"/>
          <w:u w:val="single"/>
        </w:rPr>
        <w:t>The Distinctive Contribution of Pope Francis</w:t>
      </w:r>
    </w:p>
    <w:p w:rsidR="007B263C" w:rsidRPr="003A7791" w:rsidRDefault="007B263C" w:rsidP="007B263C">
      <w:pPr>
        <w:pStyle w:val="Listenabsatz"/>
        <w:ind w:left="1065"/>
        <w:rPr>
          <w:sz w:val="24"/>
          <w:szCs w:val="24"/>
          <w:u w:val="single"/>
        </w:rPr>
      </w:pPr>
    </w:p>
    <w:p w:rsidR="009B1AF1" w:rsidRPr="003A7791" w:rsidRDefault="009B1AF1" w:rsidP="007B26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Total Christ-</w:t>
      </w:r>
      <w:proofErr w:type="spellStart"/>
      <w:r w:rsidRPr="003A7791">
        <w:rPr>
          <w:sz w:val="24"/>
          <w:szCs w:val="24"/>
        </w:rPr>
        <w:t>centredness</w:t>
      </w:r>
      <w:proofErr w:type="spellEnd"/>
    </w:p>
    <w:p w:rsidR="00B3504A" w:rsidRPr="003A7791" w:rsidRDefault="00B3504A" w:rsidP="007B26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Openness to the creativity of the Holy Spirit</w:t>
      </w:r>
      <w:r w:rsidR="007D2182" w:rsidRPr="003A7791">
        <w:rPr>
          <w:sz w:val="24"/>
          <w:szCs w:val="24"/>
        </w:rPr>
        <w:t>: the Spirit creates an incredible diversity and then fashions the diversity into harmony</w:t>
      </w:r>
      <w:r w:rsidR="00360167" w:rsidRPr="003A7791">
        <w:rPr>
          <w:sz w:val="24"/>
          <w:szCs w:val="24"/>
        </w:rPr>
        <w:t xml:space="preserve"> </w:t>
      </w:r>
      <w:r w:rsidR="0005240B" w:rsidRPr="003A7791">
        <w:rPr>
          <w:sz w:val="24"/>
          <w:szCs w:val="24"/>
        </w:rPr>
        <w:t>(EG 131, 230)</w:t>
      </w:r>
    </w:p>
    <w:p w:rsidR="007B263C" w:rsidRPr="003A7791" w:rsidRDefault="007B263C" w:rsidP="007B26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Call of whole Church to pastoral and missionary conversion</w:t>
      </w:r>
      <w:r w:rsidR="00C92B96" w:rsidRPr="003A7791">
        <w:rPr>
          <w:sz w:val="24"/>
          <w:szCs w:val="24"/>
        </w:rPr>
        <w:t xml:space="preserve"> (EG 25 – 30)</w:t>
      </w:r>
    </w:p>
    <w:p w:rsidR="009878FA" w:rsidRPr="003A7791" w:rsidRDefault="009878FA" w:rsidP="007B26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Ministry as humble service</w:t>
      </w:r>
    </w:p>
    <w:p w:rsidR="00033094" w:rsidRPr="003A7791" w:rsidRDefault="00033094" w:rsidP="007B26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 xml:space="preserve">Collegiality and </w:t>
      </w:r>
      <w:proofErr w:type="spellStart"/>
      <w:r w:rsidRPr="003A7791">
        <w:rPr>
          <w:sz w:val="24"/>
          <w:szCs w:val="24"/>
        </w:rPr>
        <w:t>Synodality</w:t>
      </w:r>
      <w:proofErr w:type="spellEnd"/>
      <w:r w:rsidR="002D66CB" w:rsidRPr="003A7791">
        <w:rPr>
          <w:sz w:val="24"/>
          <w:szCs w:val="24"/>
        </w:rPr>
        <w:t xml:space="preserve"> (EG 32, 246)</w:t>
      </w:r>
      <w:r w:rsidR="00C92B96" w:rsidRPr="003A7791">
        <w:rPr>
          <w:sz w:val="24"/>
          <w:szCs w:val="24"/>
        </w:rPr>
        <w:t xml:space="preserve"> </w:t>
      </w:r>
    </w:p>
    <w:p w:rsidR="007B263C" w:rsidRPr="003A7791" w:rsidRDefault="007B263C" w:rsidP="007B26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Go first to the poor, the suffering and the marginalized</w:t>
      </w:r>
      <w:r w:rsidR="00C92B96" w:rsidRPr="003A7791">
        <w:rPr>
          <w:sz w:val="24"/>
          <w:szCs w:val="24"/>
        </w:rPr>
        <w:t xml:space="preserve"> (EG 186 – 201)</w:t>
      </w:r>
    </w:p>
    <w:p w:rsidR="007B263C" w:rsidRPr="003A7791" w:rsidRDefault="00EC7D3F" w:rsidP="007B26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Simple honesty and transparency</w:t>
      </w:r>
    </w:p>
    <w:p w:rsidR="00EC7D3F" w:rsidRPr="003A7791" w:rsidRDefault="00EC7D3F" w:rsidP="007B26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A7791">
        <w:rPr>
          <w:sz w:val="24"/>
          <w:szCs w:val="24"/>
        </w:rPr>
        <w:t>No fears</w:t>
      </w:r>
    </w:p>
    <w:p w:rsidR="00C639AB" w:rsidRPr="00C639AB" w:rsidRDefault="00C639AB" w:rsidP="00C639AB">
      <w:pPr>
        <w:rPr>
          <w:u w:val="single"/>
        </w:rPr>
      </w:pPr>
    </w:p>
    <w:p w:rsidR="00EF2A49" w:rsidRPr="00EF2A49" w:rsidRDefault="00EF2A49" w:rsidP="00EF2A49">
      <w:pPr>
        <w:pStyle w:val="Listenabsatz"/>
        <w:ind w:left="1065"/>
        <w:rPr>
          <w:u w:val="single"/>
        </w:rPr>
      </w:pPr>
    </w:p>
    <w:sectPr w:rsidR="00EF2A49" w:rsidRPr="00EF2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51DF"/>
    <w:multiLevelType w:val="hybridMultilevel"/>
    <w:tmpl w:val="629A1A42"/>
    <w:lvl w:ilvl="0" w:tplc="428EBB4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91F"/>
    <w:multiLevelType w:val="hybridMultilevel"/>
    <w:tmpl w:val="32204128"/>
    <w:lvl w:ilvl="0" w:tplc="4DF4F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0722D"/>
    <w:multiLevelType w:val="hybridMultilevel"/>
    <w:tmpl w:val="C5D6218C"/>
    <w:lvl w:ilvl="0" w:tplc="FFD07C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12"/>
    <w:rsid w:val="000246EE"/>
    <w:rsid w:val="00033094"/>
    <w:rsid w:val="0005240B"/>
    <w:rsid w:val="00066D6E"/>
    <w:rsid w:val="000C3205"/>
    <w:rsid w:val="00103737"/>
    <w:rsid w:val="001C679E"/>
    <w:rsid w:val="002D66CB"/>
    <w:rsid w:val="002E1192"/>
    <w:rsid w:val="00360167"/>
    <w:rsid w:val="003A7791"/>
    <w:rsid w:val="0048287D"/>
    <w:rsid w:val="00484712"/>
    <w:rsid w:val="00545FB0"/>
    <w:rsid w:val="005D7FE0"/>
    <w:rsid w:val="00686061"/>
    <w:rsid w:val="006B23CD"/>
    <w:rsid w:val="006C5C1E"/>
    <w:rsid w:val="007B263C"/>
    <w:rsid w:val="007D2182"/>
    <w:rsid w:val="00821182"/>
    <w:rsid w:val="0086248E"/>
    <w:rsid w:val="00876F2C"/>
    <w:rsid w:val="009003D2"/>
    <w:rsid w:val="009878FA"/>
    <w:rsid w:val="009A6E55"/>
    <w:rsid w:val="009B1AF1"/>
    <w:rsid w:val="00A24E1E"/>
    <w:rsid w:val="00B12DC7"/>
    <w:rsid w:val="00B3504A"/>
    <w:rsid w:val="00C639AB"/>
    <w:rsid w:val="00C92B96"/>
    <w:rsid w:val="00D81430"/>
    <w:rsid w:val="00EA49EE"/>
    <w:rsid w:val="00EC7D3F"/>
    <w:rsid w:val="00EF2A49"/>
    <w:rsid w:val="00F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7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7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7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7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Hocken</dc:creator>
  <cp:lastModifiedBy>Peter Hocken</cp:lastModifiedBy>
  <cp:revision>34</cp:revision>
  <cp:lastPrinted>2014-02-04T16:35:00Z</cp:lastPrinted>
  <dcterms:created xsi:type="dcterms:W3CDTF">2014-02-03T14:51:00Z</dcterms:created>
  <dcterms:modified xsi:type="dcterms:W3CDTF">2014-02-04T16:35:00Z</dcterms:modified>
</cp:coreProperties>
</file>